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48" w:rsidRPr="004F2D01" w:rsidRDefault="008D0848" w:rsidP="0055518A">
      <w:pPr>
        <w:pStyle w:val="orkalnor"/>
      </w:pPr>
      <w:bookmarkStart w:id="0" w:name="_Toc480730083"/>
      <w:r w:rsidRPr="004F2D01">
        <w:t>T.C.</w:t>
      </w:r>
    </w:p>
    <w:p w:rsidR="008D0848" w:rsidRPr="004F2D01" w:rsidRDefault="008D0848" w:rsidP="0055518A">
      <w:pPr>
        <w:pStyle w:val="orkalnor"/>
      </w:pPr>
      <w:r w:rsidRPr="004F2D01">
        <w:t>SİİRT ÜNİVERSİTESİ</w:t>
      </w:r>
    </w:p>
    <w:p w:rsidR="008D0848" w:rsidRPr="004F2D01" w:rsidRDefault="00F3422E" w:rsidP="0055518A">
      <w:pPr>
        <w:pStyle w:val="orkalnor"/>
      </w:pPr>
      <w:r>
        <w:t>YAŞAYAN DİLLER</w:t>
      </w:r>
      <w:bookmarkStart w:id="1" w:name="_GoBack"/>
      <w:bookmarkEnd w:id="1"/>
      <w:r w:rsidR="008D0848" w:rsidRPr="004F2D01">
        <w:t xml:space="preserve"> ENSTİTÜSÜ</w:t>
      </w:r>
    </w:p>
    <w:p w:rsidR="008D0848" w:rsidRPr="004F2D01" w:rsidRDefault="006D67F3" w:rsidP="0055518A">
      <w:pPr>
        <w:pStyle w:val="orkalnor"/>
      </w:pPr>
      <w:r>
        <w:t xml:space="preserve">............. </w:t>
      </w:r>
      <w:r w:rsidR="008D0848" w:rsidRPr="004F2D01">
        <w:t>ANABİLİM DALI</w:t>
      </w:r>
    </w:p>
    <w:p w:rsidR="008D0848" w:rsidRPr="004F2D01" w:rsidRDefault="006D67F3" w:rsidP="00DC50D0">
      <w:pPr>
        <w:pStyle w:val="orkalnor"/>
      </w:pPr>
      <w:r>
        <w:t>............. BİLİM DALI</w:t>
      </w:r>
    </w:p>
    <w:p w:rsidR="008D0848" w:rsidRPr="004F2D01" w:rsidRDefault="008D0848" w:rsidP="00DC50D0">
      <w:pPr>
        <w:pStyle w:val="orkalnor"/>
      </w:pPr>
      <w:r w:rsidRPr="004F2D01">
        <w:t>TEZLİ YÜKSEK LİSANS</w:t>
      </w:r>
      <w:r w:rsidR="00345944">
        <w:t>/DOKTORA</w:t>
      </w:r>
      <w:r w:rsidRPr="004F2D01">
        <w:t xml:space="preserve"> PROGRAMI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345944" w:rsidP="00DC50D0">
      <w:pPr>
        <w:pStyle w:val="orkalnor"/>
        <w:spacing w:before="120" w:after="120"/>
      </w:pPr>
      <w:r>
        <w:t>SEMİNER</w:t>
      </w:r>
      <w:r w:rsidR="007B57F4" w:rsidRPr="004F2D01">
        <w:t xml:space="preserve"> </w:t>
      </w:r>
      <w:r w:rsidR="006D67F3">
        <w:t>ADI</w:t>
      </w:r>
    </w:p>
    <w:p w:rsidR="008D0848" w:rsidRPr="004F2D01" w:rsidRDefault="008D0848" w:rsidP="00DC50D0">
      <w:pPr>
        <w:pStyle w:val="orkalnor"/>
        <w:spacing w:before="120" w:after="120"/>
      </w:pPr>
    </w:p>
    <w:p w:rsidR="005E410C" w:rsidRPr="004F2D01" w:rsidRDefault="005E410C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  <w:r w:rsidRPr="004F2D01">
        <w:t>YÜKSEK LİSANS</w:t>
      </w:r>
      <w:r w:rsidR="00345944">
        <w:t>/DOKTORA</w:t>
      </w:r>
      <w:r w:rsidRPr="004F2D01">
        <w:t xml:space="preserve"> </w:t>
      </w:r>
      <w:r w:rsidR="00345944">
        <w:t>SEMİNERİ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7B57F4" w:rsidP="00DC50D0">
      <w:pPr>
        <w:pStyle w:val="orkalnor"/>
        <w:spacing w:before="120" w:after="120"/>
      </w:pPr>
      <w:r w:rsidRPr="004F2D01">
        <w:t xml:space="preserve">Ad </w:t>
      </w:r>
      <w:r w:rsidR="00F1064E" w:rsidRPr="004F2D01">
        <w:t>SOYAD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6D67F3" w:rsidP="00DC50D0">
      <w:pPr>
        <w:pStyle w:val="orkalnor"/>
        <w:spacing w:before="120" w:after="120"/>
      </w:pPr>
      <w:r>
        <w:t>Danışman Ad SOYAD</w:t>
      </w:r>
    </w:p>
    <w:p w:rsidR="008D0848" w:rsidRPr="004F2D01" w:rsidRDefault="008D0848" w:rsidP="00DC50D0">
      <w:pPr>
        <w:pStyle w:val="orkalnor"/>
        <w:spacing w:before="120" w:after="120"/>
      </w:pPr>
    </w:p>
    <w:p w:rsidR="008D0848" w:rsidRPr="004F2D01" w:rsidRDefault="008D0848" w:rsidP="00DC50D0">
      <w:pPr>
        <w:pStyle w:val="orkalnor"/>
        <w:spacing w:before="120" w:after="120"/>
      </w:pPr>
    </w:p>
    <w:p w:rsidR="00EA5365" w:rsidRDefault="004060B1" w:rsidP="00DC50D0">
      <w:pPr>
        <w:pStyle w:val="orkalnor"/>
        <w:spacing w:before="120" w:after="120"/>
      </w:pPr>
      <w:r w:rsidRPr="004F2D01">
        <w:t>SİİRT</w:t>
      </w:r>
      <w:r>
        <w:t>-20..</w:t>
      </w:r>
      <w:r>
        <w:br w:type="page"/>
      </w:r>
      <w:bookmarkStart w:id="2" w:name="_Toc502113880"/>
      <w:r w:rsidR="00A02F55" w:rsidRPr="00A02F55">
        <w:lastRenderedPageBreak/>
        <w:t>İÇİNDEKİLER</w:t>
      </w:r>
      <w:bookmarkEnd w:id="2"/>
    </w:p>
    <w:p w:rsidR="002665BB" w:rsidRDefault="0033711F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b/>
        </w:rPr>
        <w:fldChar w:fldCharType="begin"/>
      </w:r>
      <w:r w:rsidR="00953C7D" w:rsidRPr="007405A2">
        <w:rPr>
          <w:b/>
        </w:rPr>
        <w:instrText xml:space="preserve"> TOC \o "1-6" \h \z \u </w:instrText>
      </w:r>
      <w:r>
        <w:rPr>
          <w:b/>
        </w:rPr>
        <w:fldChar w:fldCharType="separate"/>
      </w:r>
      <w:hyperlink w:anchor="_Toc75868006" w:history="1">
        <w:r w:rsidR="002665BB" w:rsidRPr="002857BF">
          <w:rPr>
            <w:rStyle w:val="Kpr"/>
            <w:noProof/>
          </w:rPr>
          <w:t>ŞEKİLLER DİZİNİ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_Toc75868006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III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7" w:history="1">
        <w:r w:rsidR="002665BB" w:rsidRPr="002857BF">
          <w:rPr>
            <w:rStyle w:val="Kpr"/>
            <w:noProof/>
          </w:rPr>
          <w:t>TABLOLAR DİZİNİ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_Toc75868007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IV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8" w:history="1">
        <w:r w:rsidR="002665BB" w:rsidRPr="002857BF">
          <w:rPr>
            <w:rStyle w:val="Kpr"/>
            <w:noProof/>
          </w:rPr>
          <w:t>GİRİŞ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_Toc75868008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1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09" w:history="1">
        <w:r w:rsidR="002665BB" w:rsidRPr="002857BF">
          <w:rPr>
            <w:rStyle w:val="Kpr"/>
            <w:noProof/>
          </w:rPr>
          <w:t>BİRİNCİ BÖLÜM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_Toc75868009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0" w:history="1">
        <w:r w:rsidR="002665BB" w:rsidRPr="002857BF">
          <w:rPr>
            <w:rStyle w:val="Kpr"/>
            <w:noProof/>
          </w:rPr>
          <w:t>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BAŞLIK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_Toc75868010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1" w:history="1">
        <w:r w:rsidR="002665BB" w:rsidRPr="002857BF">
          <w:rPr>
            <w:rStyle w:val="Kpr"/>
            <w:noProof/>
            <w:snapToGrid w:val="0"/>
            <w:w w:val="0"/>
          </w:rPr>
          <w:t>1.1.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BAŞLIK 2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_Toc75868011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2" w:history="1">
        <w:r w:rsidR="002665BB" w:rsidRPr="002857BF">
          <w:rPr>
            <w:rStyle w:val="Kpr"/>
            <w:noProof/>
            <w:snapToGrid w:val="0"/>
            <w:w w:val="0"/>
          </w:rPr>
          <w:t>1.2.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BAŞLIK 2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_Toc75868012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3" w:history="1">
        <w:r w:rsidR="002665BB" w:rsidRPr="002857BF">
          <w:rPr>
            <w:rStyle w:val="Kpr"/>
            <w:noProof/>
            <w:snapToGrid w:val="0"/>
            <w:w w:val="0"/>
          </w:rPr>
          <w:t>1.3.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BAŞLIK 2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_Toc75868013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4" w:history="1">
        <w:r w:rsidR="002665BB" w:rsidRPr="002857BF">
          <w:rPr>
            <w:rStyle w:val="Kpr"/>
            <w:noProof/>
          </w:rPr>
          <w:t>1.3.1.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Başlık 3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_Toc75868014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5" w:history="1">
        <w:r w:rsidR="002665BB" w:rsidRPr="002857BF">
          <w:rPr>
            <w:rStyle w:val="Kpr"/>
            <w:noProof/>
          </w:rPr>
          <w:t>1.3.2.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Başlık 4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_Toc75868015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5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6" w:history="1">
        <w:r w:rsidR="002665BB" w:rsidRPr="002857BF">
          <w:rPr>
            <w:rStyle w:val="Kpr"/>
            <w:noProof/>
          </w:rPr>
          <w:t>1.3.2.1.1.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Başlık 5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_Toc75868016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7" w:history="1">
        <w:r w:rsidR="002665BB" w:rsidRPr="002857BF">
          <w:rPr>
            <w:rStyle w:val="Kpr"/>
            <w:noProof/>
          </w:rPr>
          <w:t>İKİNCİ BÖLÜM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_Toc75868017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8" w:history="1">
        <w:r w:rsidR="002665BB" w:rsidRPr="002857BF">
          <w:rPr>
            <w:rStyle w:val="Kpr"/>
            <w:noProof/>
          </w:rPr>
          <w:t>2.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BAŞLIK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_Toc75868018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2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19" w:history="1">
        <w:r w:rsidR="002665BB" w:rsidRPr="002857BF">
          <w:rPr>
            <w:rStyle w:val="Kpr"/>
            <w:noProof/>
            <w:snapToGrid w:val="0"/>
            <w:w w:val="0"/>
          </w:rPr>
          <w:t>2.1.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BAŞLIK 2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_Toc75868019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3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0" w:history="1">
        <w:r w:rsidR="002665BB" w:rsidRPr="002857BF">
          <w:rPr>
            <w:rStyle w:val="Kpr"/>
            <w:noProof/>
          </w:rPr>
          <w:t>2.1.1.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Başlık 3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_Toc75868020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4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1" w:history="1">
        <w:r w:rsidR="002665BB" w:rsidRPr="002857BF">
          <w:rPr>
            <w:rStyle w:val="Kpr"/>
            <w:noProof/>
          </w:rPr>
          <w:t>2.1.1.1.</w:t>
        </w:r>
        <w:r w:rsidR="002665BB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665BB" w:rsidRPr="002857BF">
          <w:rPr>
            <w:rStyle w:val="Kpr"/>
            <w:noProof/>
          </w:rPr>
          <w:t>Alt Başlık 4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_Toc75868021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2" w:history="1">
        <w:r w:rsidR="002665BB" w:rsidRPr="002857BF">
          <w:rPr>
            <w:rStyle w:val="Kpr"/>
            <w:noProof/>
          </w:rPr>
          <w:t>SONUÇ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_Toc75868022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4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T1"/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3" w:history="1">
        <w:r w:rsidR="002665BB" w:rsidRPr="002857BF">
          <w:rPr>
            <w:rStyle w:val="Kpr"/>
            <w:noProof/>
          </w:rPr>
          <w:t>KAYNAKÇA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_Toc75868023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5</w:t>
        </w:r>
        <w:r w:rsidR="002665BB">
          <w:rPr>
            <w:noProof/>
            <w:webHidden/>
          </w:rPr>
          <w:fldChar w:fldCharType="end"/>
        </w:r>
      </w:hyperlink>
    </w:p>
    <w:p w:rsidR="00FF5B35" w:rsidRPr="00274DE0" w:rsidRDefault="0033711F" w:rsidP="0055518A">
      <w:pPr>
        <w:pStyle w:val="ORTNOR"/>
        <w:sectPr w:rsidR="00FF5B35" w:rsidRPr="00274DE0" w:rsidSect="004060B1">
          <w:headerReference w:type="default" r:id="rId8"/>
          <w:footerReference w:type="default" r:id="rId9"/>
          <w:footerReference w:type="first" r:id="rId10"/>
          <w:pgSz w:w="11906" w:h="16838"/>
          <w:pgMar w:top="1701" w:right="1134" w:bottom="1701" w:left="2268" w:header="709" w:footer="709" w:gutter="0"/>
          <w:pgNumType w:fmt="upperRoman"/>
          <w:cols w:space="708"/>
          <w:titlePg/>
          <w:docGrid w:linePitch="360"/>
        </w:sectPr>
      </w:pPr>
      <w:r>
        <w:rPr>
          <w:rFonts w:cstheme="minorBidi"/>
          <w:szCs w:val="22"/>
        </w:rPr>
        <w:fldChar w:fldCharType="end"/>
      </w:r>
    </w:p>
    <w:p w:rsidR="007405A2" w:rsidRDefault="007405A2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olor w:val="000000" w:themeColor="text1"/>
          <w:szCs w:val="24"/>
        </w:rPr>
      </w:pPr>
      <w:bookmarkStart w:id="3" w:name="_Toc502113881"/>
      <w:bookmarkEnd w:id="0"/>
      <w:r>
        <w:lastRenderedPageBreak/>
        <w:br w:type="page"/>
      </w:r>
    </w:p>
    <w:p w:rsidR="00A87099" w:rsidRDefault="0041041F" w:rsidP="007917BF">
      <w:pPr>
        <w:pStyle w:val="bslk1"/>
      </w:pPr>
      <w:bookmarkStart w:id="4" w:name="_Toc75868006"/>
      <w:bookmarkEnd w:id="3"/>
      <w:r>
        <w:lastRenderedPageBreak/>
        <w:t>ŞEKİLLER DİZİNİ</w:t>
      </w:r>
      <w:bookmarkEnd w:id="4"/>
    </w:p>
    <w:p w:rsidR="002665BB" w:rsidRDefault="0033711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fldChar w:fldCharType="begin"/>
      </w:r>
      <w:r w:rsidR="00975087">
        <w:instrText xml:space="preserve"> TOC \h \z \c "Şekil" </w:instrText>
      </w:r>
      <w:r>
        <w:fldChar w:fldCharType="separate"/>
      </w:r>
      <w:hyperlink w:anchor="_Toc75868024" w:history="1">
        <w:r w:rsidR="002665BB" w:rsidRPr="009A0D8A">
          <w:rPr>
            <w:rStyle w:val="Kpr"/>
            <w:noProof/>
          </w:rPr>
          <w:t>Şekil 2.1Grafik.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_Toc75868024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975087" w:rsidRDefault="0033711F" w:rsidP="00DC785D">
      <w:r>
        <w:fldChar w:fldCharType="end"/>
      </w:r>
    </w:p>
    <w:p w:rsidR="00975087" w:rsidRDefault="00975087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color w:val="000000" w:themeColor="text1"/>
          <w:szCs w:val="24"/>
        </w:rPr>
      </w:pPr>
      <w:r>
        <w:br w:type="page"/>
      </w:r>
    </w:p>
    <w:p w:rsidR="00975087" w:rsidRDefault="00975087" w:rsidP="007917BF">
      <w:pPr>
        <w:pStyle w:val="bslk1"/>
      </w:pPr>
      <w:bookmarkStart w:id="5" w:name="_Toc502113885"/>
      <w:bookmarkStart w:id="6" w:name="_Toc75868007"/>
      <w:r w:rsidRPr="00975087">
        <w:lastRenderedPageBreak/>
        <w:t xml:space="preserve">TABLOLAR </w:t>
      </w:r>
      <w:bookmarkEnd w:id="5"/>
      <w:r w:rsidR="0041041F">
        <w:t>DİZİNİ</w:t>
      </w:r>
      <w:bookmarkEnd w:id="6"/>
    </w:p>
    <w:p w:rsidR="002665BB" w:rsidRDefault="0033711F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fldChar w:fldCharType="begin"/>
      </w:r>
      <w:r w:rsidR="00975087">
        <w:instrText xml:space="preserve"> TOC \h \z \c "Tablo" </w:instrText>
      </w:r>
      <w:r>
        <w:fldChar w:fldCharType="separate"/>
      </w:r>
      <w:hyperlink w:anchor="_Toc75868025" w:history="1">
        <w:r w:rsidR="002665BB" w:rsidRPr="00DE775C">
          <w:rPr>
            <w:rStyle w:val="Kpr"/>
            <w:noProof/>
          </w:rPr>
          <w:t>Tablo 1.1 Rekabet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_Toc75868025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2</w:t>
        </w:r>
        <w:r w:rsidR="002665BB">
          <w:rPr>
            <w:noProof/>
            <w:webHidden/>
          </w:rPr>
          <w:fldChar w:fldCharType="end"/>
        </w:r>
      </w:hyperlink>
    </w:p>
    <w:p w:rsidR="002665BB" w:rsidRDefault="00D408CC">
      <w:pPr>
        <w:pStyle w:val="ekillerTablosu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75868026" w:history="1">
        <w:r w:rsidR="002665BB" w:rsidRPr="00DE775C">
          <w:rPr>
            <w:rStyle w:val="Kpr"/>
            <w:noProof/>
          </w:rPr>
          <w:t>Tablo 2.1Karşılaştırılma.</w:t>
        </w:r>
        <w:r w:rsidR="002665BB">
          <w:rPr>
            <w:noProof/>
            <w:webHidden/>
          </w:rPr>
          <w:tab/>
        </w:r>
        <w:r w:rsidR="002665BB">
          <w:rPr>
            <w:noProof/>
            <w:webHidden/>
          </w:rPr>
          <w:fldChar w:fldCharType="begin"/>
        </w:r>
        <w:r w:rsidR="002665BB">
          <w:rPr>
            <w:noProof/>
            <w:webHidden/>
          </w:rPr>
          <w:instrText xml:space="preserve"> PAGEREF _Toc75868026 \h </w:instrText>
        </w:r>
        <w:r w:rsidR="002665BB">
          <w:rPr>
            <w:noProof/>
            <w:webHidden/>
          </w:rPr>
        </w:r>
        <w:r w:rsidR="002665BB">
          <w:rPr>
            <w:noProof/>
            <w:webHidden/>
          </w:rPr>
          <w:fldChar w:fldCharType="separate"/>
        </w:r>
        <w:r w:rsidR="002665BB">
          <w:rPr>
            <w:noProof/>
            <w:webHidden/>
          </w:rPr>
          <w:t>3</w:t>
        </w:r>
        <w:r w:rsidR="002665BB">
          <w:rPr>
            <w:noProof/>
            <w:webHidden/>
          </w:rPr>
          <w:fldChar w:fldCharType="end"/>
        </w:r>
      </w:hyperlink>
    </w:p>
    <w:p w:rsidR="00A87099" w:rsidRDefault="0033711F" w:rsidP="00DC785D">
      <w:r>
        <w:fldChar w:fldCharType="end"/>
      </w:r>
    </w:p>
    <w:p w:rsidR="00A87099" w:rsidRDefault="00A87099" w:rsidP="00DC785D"/>
    <w:p w:rsidR="00A87099" w:rsidRDefault="00A87099" w:rsidP="00DC785D"/>
    <w:p w:rsidR="00196D97" w:rsidRDefault="00DC50D0" w:rsidP="00DC50D0">
      <w:pPr>
        <w:spacing w:after="200" w:line="276" w:lineRule="auto"/>
        <w:ind w:firstLine="0"/>
        <w:jc w:val="left"/>
        <w:sectPr w:rsidR="00196D97" w:rsidSect="00B04F72">
          <w:footerReference w:type="default" r:id="rId11"/>
          <w:footerReference w:type="first" r:id="rId12"/>
          <w:type w:val="continuous"/>
          <w:pgSz w:w="11906" w:h="16838"/>
          <w:pgMar w:top="1701" w:right="1134" w:bottom="1701" w:left="2268" w:header="709" w:footer="709" w:gutter="0"/>
          <w:pgNumType w:fmt="upperRoman"/>
          <w:cols w:space="708"/>
          <w:docGrid w:linePitch="360"/>
        </w:sectPr>
      </w:pPr>
      <w:r>
        <w:br w:type="page"/>
      </w:r>
    </w:p>
    <w:p w:rsidR="00C87216" w:rsidRDefault="00C87216" w:rsidP="007917BF">
      <w:pPr>
        <w:pStyle w:val="bslk1"/>
      </w:pPr>
      <w:bookmarkStart w:id="7" w:name="_Toc502110548"/>
      <w:bookmarkStart w:id="8" w:name="_Toc75868008"/>
      <w:bookmarkStart w:id="9" w:name="_Toc502113056"/>
      <w:bookmarkStart w:id="10" w:name="_Toc502113887"/>
      <w:r>
        <w:lastRenderedPageBreak/>
        <w:t>GİRİŞ</w:t>
      </w:r>
      <w:bookmarkEnd w:id="7"/>
      <w:bookmarkEnd w:id="8"/>
      <w:r w:rsidR="009D11C1">
        <w:t xml:space="preserve"> </w:t>
      </w:r>
      <w:bookmarkEnd w:id="9"/>
      <w:bookmarkEnd w:id="10"/>
    </w:p>
    <w:p w:rsidR="00401BA3" w:rsidRDefault="00401BA3" w:rsidP="00DC785D">
      <w:r>
        <w:br w:type="page"/>
      </w:r>
    </w:p>
    <w:p w:rsidR="00C87216" w:rsidRDefault="00C87216" w:rsidP="007917BF">
      <w:pPr>
        <w:pStyle w:val="bslk1"/>
      </w:pPr>
      <w:bookmarkStart w:id="11" w:name="_Toc502110549"/>
      <w:bookmarkStart w:id="12" w:name="_Toc75868009"/>
      <w:bookmarkStart w:id="13" w:name="_Toc502113057"/>
      <w:bookmarkStart w:id="14" w:name="_Toc502113888"/>
      <w:r>
        <w:lastRenderedPageBreak/>
        <w:t>BİRİNCİ BÖLÜM</w:t>
      </w:r>
      <w:bookmarkEnd w:id="11"/>
      <w:bookmarkEnd w:id="12"/>
      <w:r w:rsidR="009D11C1">
        <w:t xml:space="preserve"> </w:t>
      </w:r>
      <w:bookmarkEnd w:id="13"/>
      <w:bookmarkEnd w:id="14"/>
    </w:p>
    <w:p w:rsidR="00FF0C02" w:rsidRDefault="009D11C1" w:rsidP="00B751E1">
      <w:pPr>
        <w:pStyle w:val="Balk1"/>
      </w:pPr>
      <w:bookmarkStart w:id="15" w:name="_Toc75868010"/>
      <w:bookmarkStart w:id="16" w:name="_Toc502113058"/>
      <w:bookmarkStart w:id="17" w:name="_Toc502113889"/>
      <w:r>
        <w:t>BAŞLIK</w:t>
      </w:r>
      <w:bookmarkEnd w:id="15"/>
      <w:r>
        <w:t xml:space="preserve"> </w:t>
      </w:r>
      <w:bookmarkEnd w:id="16"/>
      <w:bookmarkEnd w:id="17"/>
    </w:p>
    <w:p w:rsidR="003C2679" w:rsidRPr="003C2679" w:rsidRDefault="003C2679" w:rsidP="00B751E1">
      <w:pPr>
        <w:pStyle w:val="Balk2"/>
      </w:pPr>
      <w:bookmarkStart w:id="18" w:name="_Toc75868011"/>
      <w:r w:rsidRPr="003C2679">
        <w:t>ALT BAŞLIK 2</w:t>
      </w:r>
      <w:bookmarkEnd w:id="18"/>
      <w:r w:rsidRPr="003C2679">
        <w:t xml:space="preserve"> </w:t>
      </w:r>
    </w:p>
    <w:p w:rsidR="00FF0C02" w:rsidRPr="003C2679" w:rsidRDefault="007E2BDB" w:rsidP="00B751E1">
      <w:pPr>
        <w:pStyle w:val="Balk2"/>
      </w:pPr>
      <w:bookmarkStart w:id="19" w:name="_Toc75868012"/>
      <w:bookmarkStart w:id="20" w:name="_Toc502113059"/>
      <w:bookmarkStart w:id="21" w:name="_Toc502113890"/>
      <w:r w:rsidRPr="003C2679">
        <w:t>ALT BAŞLIK 2</w:t>
      </w:r>
      <w:bookmarkEnd w:id="19"/>
      <w:r w:rsidRPr="003C2679">
        <w:t xml:space="preserve"> </w:t>
      </w:r>
      <w:bookmarkEnd w:id="20"/>
      <w:bookmarkEnd w:id="21"/>
    </w:p>
    <w:p w:rsidR="00A86BCC" w:rsidRDefault="007E2BDB" w:rsidP="00B751E1">
      <w:pPr>
        <w:pStyle w:val="Balk2"/>
      </w:pPr>
      <w:bookmarkStart w:id="22" w:name="_Toc75868013"/>
      <w:bookmarkStart w:id="23" w:name="_Toc502113060"/>
      <w:bookmarkStart w:id="24" w:name="_Toc502113891"/>
      <w:r w:rsidRPr="00A86BCC">
        <w:t xml:space="preserve">ALT BAŞLIK </w:t>
      </w:r>
      <w:r>
        <w:t>2</w:t>
      </w:r>
      <w:bookmarkEnd w:id="22"/>
      <w:r w:rsidRPr="00A86BCC">
        <w:t xml:space="preserve"> </w:t>
      </w:r>
      <w:bookmarkEnd w:id="23"/>
      <w:bookmarkEnd w:id="24"/>
    </w:p>
    <w:p w:rsidR="00877097" w:rsidRPr="00A86BCC" w:rsidRDefault="00A86BCC" w:rsidP="008F3836">
      <w:pPr>
        <w:pStyle w:val="ResimYazs"/>
      </w:pPr>
      <w:bookmarkStart w:id="25" w:name="_Toc502110553"/>
      <w:bookmarkStart w:id="26" w:name="_Toc75868025"/>
      <w:r w:rsidRPr="00A86BCC">
        <w:t xml:space="preserve">Tablo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 w:rsidR="00814CE5">
        <w:rPr>
          <w:noProof/>
        </w:rPr>
        <w:t>1</w:t>
      </w:r>
      <w:r w:rsidR="0033711F">
        <w:rPr>
          <w:noProof/>
        </w:rPr>
        <w:fldChar w:fldCharType="end"/>
      </w:r>
      <w:r w:rsidR="003D2A04"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Tablo \* ARABIC \s 1 </w:instrText>
      </w:r>
      <w:r w:rsidR="0033711F">
        <w:rPr>
          <w:noProof/>
        </w:rPr>
        <w:fldChar w:fldCharType="separate"/>
      </w:r>
      <w:r w:rsidR="00814CE5">
        <w:rPr>
          <w:noProof/>
        </w:rPr>
        <w:t>1</w:t>
      </w:r>
      <w:r w:rsidR="0033711F">
        <w:rPr>
          <w:noProof/>
        </w:rPr>
        <w:fldChar w:fldCharType="end"/>
      </w:r>
      <w:r w:rsidR="00877097" w:rsidRPr="00A86BCC">
        <w:t xml:space="preserve"> Rekabet</w:t>
      </w:r>
      <w:bookmarkEnd w:id="25"/>
      <w:bookmarkEnd w:id="26"/>
    </w:p>
    <w:tbl>
      <w:tblPr>
        <w:tblStyle w:val="AkKlavuz1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6937"/>
      </w:tblGrid>
      <w:tr w:rsidR="003C7281" w:rsidRPr="00323F3B" w:rsidTr="00C0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281" w:rsidRPr="00323F3B" w:rsidTr="00C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281" w:rsidRPr="00323F3B" w:rsidTr="00C0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281" w:rsidRPr="00323F3B" w:rsidTr="00C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3C7281" w:rsidRPr="00323F3B" w:rsidRDefault="003C7281" w:rsidP="00323F3B">
            <w:pPr>
              <w:pStyle w:val="TABLOIC"/>
            </w:pPr>
          </w:p>
        </w:tc>
        <w:tc>
          <w:tcPr>
            <w:tcW w:w="6937" w:type="dxa"/>
          </w:tcPr>
          <w:p w:rsidR="003C7281" w:rsidRPr="00323F3B" w:rsidRDefault="003C7281" w:rsidP="00323F3B">
            <w:pPr>
              <w:pStyle w:val="TABLO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1368" w:rsidRDefault="002F27C4" w:rsidP="00DC785D">
      <w:r>
        <w:rPr>
          <w:b/>
        </w:rPr>
        <w:t xml:space="preserve">Kaynak: </w:t>
      </w:r>
    </w:p>
    <w:p w:rsidR="00CE4888" w:rsidRPr="00814CE5" w:rsidRDefault="00E658AF" w:rsidP="00B751E1">
      <w:pPr>
        <w:pStyle w:val="Balk3"/>
      </w:pPr>
      <w:bookmarkStart w:id="27" w:name="_Toc75868014"/>
      <w:bookmarkStart w:id="28" w:name="_Toc502113061"/>
      <w:bookmarkStart w:id="29" w:name="_Toc502113892"/>
      <w:r w:rsidRPr="00814CE5">
        <w:t>Alt Başlık 3</w:t>
      </w:r>
      <w:bookmarkEnd w:id="27"/>
      <w:r w:rsidRPr="00814CE5">
        <w:t xml:space="preserve"> </w:t>
      </w:r>
      <w:bookmarkEnd w:id="28"/>
      <w:bookmarkEnd w:id="29"/>
    </w:p>
    <w:p w:rsidR="00635E70" w:rsidRPr="00264005" w:rsidRDefault="00E5475E" w:rsidP="00F1064E">
      <w:pPr>
        <w:pStyle w:val="Balk3"/>
      </w:pPr>
      <w:bookmarkStart w:id="30" w:name="_Toc75868015"/>
      <w:r w:rsidRPr="00E5475E">
        <w:t xml:space="preserve">Alt Başlık </w:t>
      </w:r>
      <w:r>
        <w:t>4</w:t>
      </w:r>
      <w:bookmarkEnd w:id="30"/>
      <w:r w:rsidRPr="00E5475E">
        <w:t xml:space="preserve"> </w:t>
      </w:r>
    </w:p>
    <w:p w:rsidR="00E5475E" w:rsidRPr="00E5475E" w:rsidRDefault="00E5475E" w:rsidP="00B751E1">
      <w:pPr>
        <w:pStyle w:val="Balk5"/>
      </w:pPr>
      <w:bookmarkStart w:id="31" w:name="_Toc75868016"/>
      <w:r w:rsidRPr="00E5475E">
        <w:t xml:space="preserve">Alt Başlık </w:t>
      </w:r>
      <w:r>
        <w:t>5</w:t>
      </w:r>
      <w:bookmarkEnd w:id="31"/>
      <w:r w:rsidRPr="00E5475E">
        <w:t xml:space="preserve"> </w:t>
      </w:r>
    </w:p>
    <w:p w:rsidR="001C2A43" w:rsidRDefault="001C2A43" w:rsidP="00DC785D"/>
    <w:p w:rsidR="007D0303" w:rsidRDefault="007D0303" w:rsidP="00DC785D">
      <w:r>
        <w:br w:type="page"/>
      </w:r>
    </w:p>
    <w:p w:rsidR="000654C1" w:rsidRPr="00407AC5" w:rsidRDefault="000654C1" w:rsidP="007917BF">
      <w:pPr>
        <w:pStyle w:val="bslk1"/>
      </w:pPr>
      <w:bookmarkStart w:id="32" w:name="_Toc502110562"/>
      <w:bookmarkStart w:id="33" w:name="_Toc75868017"/>
      <w:bookmarkStart w:id="34" w:name="_Toc502113063"/>
      <w:bookmarkStart w:id="35" w:name="_Toc502113894"/>
      <w:r>
        <w:lastRenderedPageBreak/>
        <w:t xml:space="preserve">İKİNCİ </w:t>
      </w:r>
      <w:bookmarkEnd w:id="32"/>
      <w:r w:rsidR="005F1BF5">
        <w:t>BÖLÜM</w:t>
      </w:r>
      <w:bookmarkEnd w:id="33"/>
      <w:r w:rsidR="005F1BF5">
        <w:t xml:space="preserve"> </w:t>
      </w:r>
      <w:bookmarkEnd w:id="34"/>
      <w:bookmarkEnd w:id="35"/>
    </w:p>
    <w:p w:rsidR="008B02A0" w:rsidRPr="0055518A" w:rsidRDefault="00E658AF" w:rsidP="00B751E1">
      <w:pPr>
        <w:pStyle w:val="Balk1"/>
      </w:pPr>
      <w:bookmarkStart w:id="36" w:name="_Toc75868018"/>
      <w:bookmarkStart w:id="37" w:name="_Toc502113064"/>
      <w:bookmarkStart w:id="38" w:name="_Toc502113895"/>
      <w:r w:rsidRPr="00E658AF">
        <w:t>BAŞLIK</w:t>
      </w:r>
      <w:bookmarkEnd w:id="36"/>
      <w:r w:rsidRPr="00E658AF">
        <w:t xml:space="preserve"> </w:t>
      </w:r>
      <w:bookmarkEnd w:id="37"/>
      <w:bookmarkEnd w:id="38"/>
    </w:p>
    <w:p w:rsidR="00FF5B35" w:rsidRDefault="00FF5B35" w:rsidP="008F3836">
      <w:pPr>
        <w:pStyle w:val="ResimYazs"/>
      </w:pPr>
      <w:bookmarkStart w:id="39" w:name="_Toc75868026"/>
      <w:r>
        <w:t xml:space="preserve">Tablo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>
        <w:rPr>
          <w:noProof/>
        </w:rPr>
        <w:t>2</w:t>
      </w:r>
      <w:r w:rsidR="0033711F">
        <w:rPr>
          <w:noProof/>
        </w:rPr>
        <w:fldChar w:fldCharType="end"/>
      </w:r>
      <w:r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Tablo \* ARABIC \s 1 </w:instrText>
      </w:r>
      <w:r w:rsidR="0033711F">
        <w:rPr>
          <w:noProof/>
        </w:rPr>
        <w:fldChar w:fldCharType="separate"/>
      </w:r>
      <w:r>
        <w:rPr>
          <w:noProof/>
        </w:rPr>
        <w:t>1</w:t>
      </w:r>
      <w:r w:rsidR="0033711F">
        <w:rPr>
          <w:noProof/>
        </w:rPr>
        <w:fldChar w:fldCharType="end"/>
      </w:r>
      <w:r w:rsidRPr="00464A7E">
        <w:t>Karşılaştırılma</w:t>
      </w:r>
      <w:r w:rsidR="004D10C3">
        <w:t>.</w:t>
      </w:r>
      <w:bookmarkEnd w:id="39"/>
    </w:p>
    <w:tbl>
      <w:tblPr>
        <w:tblStyle w:val="AkKlavuz1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6937"/>
      </w:tblGrid>
      <w:tr w:rsidR="00C00BF4" w:rsidRPr="00323F3B" w:rsidTr="00C0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BF4" w:rsidRPr="00323F3B" w:rsidTr="00C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BF4" w:rsidRPr="00323F3B" w:rsidTr="00C00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BF4" w:rsidRPr="00323F3B" w:rsidTr="00C0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C00BF4" w:rsidRPr="00323F3B" w:rsidRDefault="00C00BF4" w:rsidP="00B23655">
            <w:pPr>
              <w:pStyle w:val="TABLOIC"/>
            </w:pPr>
          </w:p>
        </w:tc>
        <w:tc>
          <w:tcPr>
            <w:tcW w:w="6937" w:type="dxa"/>
          </w:tcPr>
          <w:p w:rsidR="00C00BF4" w:rsidRPr="00323F3B" w:rsidRDefault="00C00BF4" w:rsidP="00B23655">
            <w:pPr>
              <w:pStyle w:val="TABLO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F5B35" w:rsidRPr="00992819" w:rsidRDefault="00FF5B35" w:rsidP="00FF5B35">
      <w:r>
        <w:rPr>
          <w:b/>
        </w:rPr>
        <w:t xml:space="preserve">Kaynak: </w:t>
      </w:r>
    </w:p>
    <w:p w:rsidR="00FE2D1E" w:rsidRPr="00EC3D79" w:rsidRDefault="00814CE5" w:rsidP="00B751E1">
      <w:pPr>
        <w:pStyle w:val="Balk2"/>
      </w:pPr>
      <w:bookmarkStart w:id="40" w:name="_Toc75868019"/>
      <w:bookmarkStart w:id="41" w:name="_Toc502113065"/>
      <w:bookmarkStart w:id="42" w:name="_Toc502113896"/>
      <w:r w:rsidRPr="00EC3D79">
        <w:t>ALT BAŞLIK 2</w:t>
      </w:r>
      <w:bookmarkEnd w:id="40"/>
      <w:r w:rsidRPr="00EC3D79">
        <w:t xml:space="preserve"> </w:t>
      </w:r>
      <w:bookmarkEnd w:id="41"/>
      <w:bookmarkEnd w:id="42"/>
    </w:p>
    <w:p w:rsidR="00A53A63" w:rsidRPr="00A53A63" w:rsidRDefault="00E658AF" w:rsidP="00B751E1">
      <w:pPr>
        <w:pStyle w:val="Balk3"/>
      </w:pPr>
      <w:bookmarkStart w:id="43" w:name="_Toc75868020"/>
      <w:bookmarkStart w:id="44" w:name="_Toc502113066"/>
      <w:bookmarkStart w:id="45" w:name="_Toc502113897"/>
      <w:r w:rsidRPr="00E658AF">
        <w:t xml:space="preserve">Alt Başlık </w:t>
      </w:r>
      <w:r w:rsidR="00057CF3">
        <w:t>3</w:t>
      </w:r>
      <w:bookmarkEnd w:id="43"/>
      <w:r w:rsidRPr="00E658AF">
        <w:t xml:space="preserve"> </w:t>
      </w:r>
      <w:bookmarkEnd w:id="44"/>
      <w:bookmarkEnd w:id="45"/>
    </w:p>
    <w:p w:rsidR="00325D7D" w:rsidRDefault="00325D7D" w:rsidP="00DC785D">
      <w:r w:rsidRPr="00325D7D">
        <w:rPr>
          <w:noProof/>
          <w:lang w:eastAsia="tr-TR"/>
        </w:rPr>
        <w:drawing>
          <wp:inline distT="0" distB="0" distL="0" distR="0">
            <wp:extent cx="5372100" cy="2743200"/>
            <wp:effectExtent l="19050" t="0" r="1905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8AF" w:rsidRDefault="0078747B" w:rsidP="008F3836">
      <w:pPr>
        <w:pStyle w:val="ResimYazs"/>
      </w:pPr>
      <w:bookmarkStart w:id="46" w:name="_Toc75868024"/>
      <w:r>
        <w:t xml:space="preserve">Şekil 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STYLEREF 1 \s </w:instrText>
      </w:r>
      <w:r w:rsidR="0033711F">
        <w:rPr>
          <w:noProof/>
        </w:rPr>
        <w:fldChar w:fldCharType="separate"/>
      </w:r>
      <w:r w:rsidR="003D2A04">
        <w:rPr>
          <w:noProof/>
        </w:rPr>
        <w:t>2</w:t>
      </w:r>
      <w:r w:rsidR="0033711F">
        <w:rPr>
          <w:noProof/>
        </w:rPr>
        <w:fldChar w:fldCharType="end"/>
      </w:r>
      <w:r w:rsidR="003D2A04">
        <w:t>.</w:t>
      </w:r>
      <w:r w:rsidR="0033711F">
        <w:rPr>
          <w:noProof/>
        </w:rPr>
        <w:fldChar w:fldCharType="begin"/>
      </w:r>
      <w:r w:rsidR="007775F9">
        <w:rPr>
          <w:noProof/>
        </w:rPr>
        <w:instrText xml:space="preserve"> SEQ Şekil \* ARABIC \s 1 </w:instrText>
      </w:r>
      <w:r w:rsidR="0033711F">
        <w:rPr>
          <w:noProof/>
        </w:rPr>
        <w:fldChar w:fldCharType="separate"/>
      </w:r>
      <w:r w:rsidR="003D2A04">
        <w:rPr>
          <w:noProof/>
        </w:rPr>
        <w:t>1</w:t>
      </w:r>
      <w:r w:rsidR="0033711F">
        <w:rPr>
          <w:noProof/>
        </w:rPr>
        <w:fldChar w:fldCharType="end"/>
      </w:r>
      <w:r w:rsidR="00C23BF7">
        <w:rPr>
          <w:noProof/>
        </w:rPr>
        <w:t>Grafik.</w:t>
      </w:r>
      <w:bookmarkEnd w:id="46"/>
    </w:p>
    <w:p w:rsidR="008A0238" w:rsidRDefault="000A6644" w:rsidP="00DC785D">
      <w:pPr>
        <w:rPr>
          <w:szCs w:val="24"/>
        </w:rPr>
      </w:pPr>
      <w:r>
        <w:t xml:space="preserve">Kaynak: </w:t>
      </w:r>
    </w:p>
    <w:p w:rsidR="00B81070" w:rsidRDefault="00546FB6" w:rsidP="00B751E1">
      <w:pPr>
        <w:pStyle w:val="Balk4"/>
      </w:pPr>
      <w:bookmarkStart w:id="47" w:name="_Toc75868021"/>
      <w:bookmarkStart w:id="48" w:name="_Toc502113898"/>
      <w:r w:rsidRPr="00546FB6">
        <w:t xml:space="preserve">Alt Başlık </w:t>
      </w:r>
      <w:r>
        <w:t>4</w:t>
      </w:r>
      <w:bookmarkEnd w:id="47"/>
      <w:r w:rsidRPr="00546FB6">
        <w:t xml:space="preserve"> </w:t>
      </w:r>
      <w:bookmarkEnd w:id="48"/>
    </w:p>
    <w:p w:rsidR="003D2A04" w:rsidRDefault="003D2A04" w:rsidP="008A5EB2">
      <w:pPr>
        <w:spacing w:after="200" w:line="276" w:lineRule="auto"/>
        <w:ind w:firstLine="0"/>
        <w:jc w:val="left"/>
      </w:pPr>
      <w:bookmarkStart w:id="49" w:name="_Toc502110598"/>
      <w:r>
        <w:br w:type="page"/>
      </w:r>
      <w:bookmarkEnd w:id="49"/>
    </w:p>
    <w:p w:rsidR="000D1627" w:rsidRDefault="009D2E6D" w:rsidP="007917BF">
      <w:pPr>
        <w:pStyle w:val="bslk1"/>
      </w:pPr>
      <w:bookmarkStart w:id="50" w:name="_Toc502110619"/>
      <w:bookmarkStart w:id="51" w:name="_Toc75868022"/>
      <w:bookmarkStart w:id="52" w:name="_Toc502113071"/>
      <w:bookmarkStart w:id="53" w:name="_Toc502113902"/>
      <w:r>
        <w:lastRenderedPageBreak/>
        <w:t>SONUÇ</w:t>
      </w:r>
      <w:bookmarkEnd w:id="50"/>
      <w:bookmarkEnd w:id="51"/>
      <w:r w:rsidR="00057CF3">
        <w:t xml:space="preserve"> </w:t>
      </w:r>
      <w:bookmarkEnd w:id="52"/>
      <w:bookmarkEnd w:id="53"/>
    </w:p>
    <w:p w:rsidR="0047584A" w:rsidRDefault="0047584A" w:rsidP="00DC785D"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763418448"/>
        <w:docPartObj>
          <w:docPartGallery w:val="Bibliographies"/>
          <w:docPartUnique/>
        </w:docPartObj>
      </w:sdtPr>
      <w:sdtEndPr>
        <w:rPr>
          <w:sz w:val="24"/>
        </w:rPr>
      </w:sdtEndPr>
      <w:sdtContent>
        <w:bookmarkStart w:id="54" w:name="_Toc502113903" w:displacedByCustomXml="prev"/>
        <w:bookmarkStart w:id="55" w:name="_Toc502113072" w:displacedByCustomXml="prev"/>
        <w:bookmarkStart w:id="56" w:name="_Toc502110622" w:displacedByCustomXml="prev"/>
        <w:bookmarkStart w:id="57" w:name="_Toc75868023" w:displacedByCustomXml="prev"/>
        <w:p w:rsidR="00C35424" w:rsidRPr="009F44E4" w:rsidRDefault="003D2A04" w:rsidP="007917BF">
          <w:pPr>
            <w:pStyle w:val="bslk1"/>
          </w:pPr>
          <w:r w:rsidRPr="009F44E4">
            <w:t>KAYNAKÇA</w:t>
          </w:r>
          <w:bookmarkEnd w:id="57"/>
          <w:bookmarkEnd w:id="56"/>
          <w:bookmarkEnd w:id="55"/>
          <w:bookmarkEnd w:id="54"/>
        </w:p>
        <w:sdt>
          <w:sdtPr>
            <w:rPr>
              <w:color w:val="000000" w:themeColor="text1"/>
            </w:rPr>
            <w:id w:val="111145805"/>
            <w:bibliography/>
          </w:sdtPr>
          <w:sdtEndPr>
            <w:rPr>
              <w:color w:val="auto"/>
            </w:rPr>
          </w:sdtEndPr>
          <w:sdtContent>
            <w:p w:rsidR="007650CE" w:rsidRDefault="007650CE" w:rsidP="007650CE">
              <w:pPr>
                <w:pStyle w:val="Kaynaka"/>
              </w:pPr>
            </w:p>
            <w:p w:rsidR="007650CE" w:rsidRDefault="007650CE" w:rsidP="007650CE">
              <w:pPr>
                <w:pStyle w:val="Kaynaka"/>
              </w:pPr>
            </w:p>
            <w:p w:rsidR="007650CE" w:rsidRDefault="007650CE" w:rsidP="007650CE"/>
            <w:p w:rsidR="007650CE" w:rsidRDefault="007650CE" w:rsidP="007650CE"/>
            <w:p w:rsidR="007650CE" w:rsidRDefault="007650CE" w:rsidP="007650CE"/>
            <w:p w:rsidR="007650CE" w:rsidRDefault="007650CE" w:rsidP="007650CE"/>
            <w:p w:rsidR="00C35424" w:rsidRPr="007650CE" w:rsidRDefault="00D408CC" w:rsidP="007650CE"/>
          </w:sdtContent>
        </w:sdt>
      </w:sdtContent>
    </w:sdt>
    <w:p w:rsidR="009D2E6D" w:rsidRPr="009D2E6D" w:rsidRDefault="009D2E6D" w:rsidP="00944F74">
      <w:pPr>
        <w:ind w:firstLine="0"/>
      </w:pPr>
    </w:p>
    <w:sectPr w:rsidR="009D2E6D" w:rsidRPr="009D2E6D" w:rsidSect="005E410C">
      <w:footerReference w:type="default" r:id="rId14"/>
      <w:pgSz w:w="11906" w:h="16838"/>
      <w:pgMar w:top="1701" w:right="1134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CC" w:rsidRDefault="00D408CC" w:rsidP="00DC785D">
      <w:r>
        <w:separator/>
      </w:r>
    </w:p>
  </w:endnote>
  <w:endnote w:type="continuationSeparator" w:id="0">
    <w:p w:rsidR="00D408CC" w:rsidRDefault="00D408CC" w:rsidP="00D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7723"/>
      <w:docPartObj>
        <w:docPartGallery w:val="Page Numbers (Bottom of Page)"/>
        <w:docPartUnique/>
      </w:docPartObj>
    </w:sdtPr>
    <w:sdtEndPr/>
    <w:sdtContent>
      <w:p w:rsidR="007917BF" w:rsidRDefault="00D408CC" w:rsidP="00DC785D">
        <w:pPr>
          <w:pStyle w:val="AltBilgi"/>
        </w:pPr>
      </w:p>
    </w:sdtContent>
  </w:sdt>
  <w:p w:rsidR="007917BF" w:rsidRDefault="007917BF" w:rsidP="00DC78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F" w:rsidRDefault="007917BF" w:rsidP="00DC785D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F" w:rsidRDefault="007917BF" w:rsidP="00DC785D">
    <w:pPr>
      <w:pStyle w:val="AltBilgi"/>
    </w:pPr>
  </w:p>
  <w:p w:rsidR="007917BF" w:rsidRDefault="007917BF" w:rsidP="00DC7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CC" w:rsidRDefault="00D408CC" w:rsidP="00DC785D">
      <w:r>
        <w:separator/>
      </w:r>
    </w:p>
  </w:footnote>
  <w:footnote w:type="continuationSeparator" w:id="0">
    <w:p w:rsidR="00D408CC" w:rsidRDefault="00D408CC" w:rsidP="00DC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7722"/>
      <w:docPartObj>
        <w:docPartGallery w:val="Page Numbers (Top of Page)"/>
        <w:docPartUnique/>
      </w:docPartObj>
    </w:sdtPr>
    <w:sdtEndPr/>
    <w:sdtContent>
      <w:p w:rsidR="007917BF" w:rsidRDefault="0033711F">
        <w:pPr>
          <w:pStyle w:val="stBilgi"/>
          <w:jc w:val="center"/>
        </w:pPr>
        <w:r>
          <w:rPr>
            <w:noProof/>
          </w:rPr>
          <w:fldChar w:fldCharType="begin"/>
        </w:r>
        <w:r w:rsidR="007917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422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917BF" w:rsidRDefault="007917BF" w:rsidP="00DC78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492"/>
    <w:multiLevelType w:val="multilevel"/>
    <w:tmpl w:val="D4A2F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5328F8"/>
    <w:multiLevelType w:val="hybridMultilevel"/>
    <w:tmpl w:val="D66A46B8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1045E"/>
    <w:multiLevelType w:val="hybridMultilevel"/>
    <w:tmpl w:val="FA90FE38"/>
    <w:lvl w:ilvl="0" w:tplc="D0CA6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4F06"/>
    <w:multiLevelType w:val="hybridMultilevel"/>
    <w:tmpl w:val="D10076FA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B92"/>
    <w:multiLevelType w:val="hybridMultilevel"/>
    <w:tmpl w:val="DF160F5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09AE"/>
    <w:multiLevelType w:val="multilevel"/>
    <w:tmpl w:val="8FE0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12D524DD"/>
    <w:multiLevelType w:val="multilevel"/>
    <w:tmpl w:val="3D64B5BA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E7BEA"/>
    <w:multiLevelType w:val="hybridMultilevel"/>
    <w:tmpl w:val="38BA7F64"/>
    <w:lvl w:ilvl="0" w:tplc="74D20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4559"/>
    <w:multiLevelType w:val="hybridMultilevel"/>
    <w:tmpl w:val="4FAC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CB8"/>
    <w:multiLevelType w:val="multilevel"/>
    <w:tmpl w:val="ACDCE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4C7250"/>
    <w:multiLevelType w:val="hybridMultilevel"/>
    <w:tmpl w:val="8F645EA8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5581"/>
    <w:multiLevelType w:val="hybridMultilevel"/>
    <w:tmpl w:val="1B96B6D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60E90"/>
    <w:multiLevelType w:val="multilevel"/>
    <w:tmpl w:val="9F1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626B75"/>
    <w:multiLevelType w:val="hybridMultilevel"/>
    <w:tmpl w:val="662AAEAE"/>
    <w:lvl w:ilvl="0" w:tplc="05AA8E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72EB0"/>
    <w:multiLevelType w:val="hybridMultilevel"/>
    <w:tmpl w:val="B3F420B2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F87A76"/>
    <w:multiLevelType w:val="hybridMultilevel"/>
    <w:tmpl w:val="63B81E9C"/>
    <w:lvl w:ilvl="0" w:tplc="5FACA9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BB3BB4"/>
    <w:multiLevelType w:val="multilevel"/>
    <w:tmpl w:val="73644C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44401434"/>
    <w:multiLevelType w:val="hybridMultilevel"/>
    <w:tmpl w:val="F6C22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7344D"/>
    <w:multiLevelType w:val="hybridMultilevel"/>
    <w:tmpl w:val="3A44C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5638"/>
    <w:multiLevelType w:val="hybridMultilevel"/>
    <w:tmpl w:val="DBECA0A4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E0E"/>
    <w:multiLevelType w:val="multilevel"/>
    <w:tmpl w:val="0DDE6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F22138"/>
    <w:multiLevelType w:val="hybridMultilevel"/>
    <w:tmpl w:val="351AA83E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191291"/>
    <w:multiLevelType w:val="hybridMultilevel"/>
    <w:tmpl w:val="154E9EFA"/>
    <w:lvl w:ilvl="0" w:tplc="05AA8E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576AD9"/>
    <w:multiLevelType w:val="hybridMultilevel"/>
    <w:tmpl w:val="C6CE72EC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648"/>
    <w:multiLevelType w:val="hybridMultilevel"/>
    <w:tmpl w:val="035E9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5A90"/>
    <w:multiLevelType w:val="hybridMultilevel"/>
    <w:tmpl w:val="354AE3E6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36E"/>
    <w:multiLevelType w:val="hybridMultilevel"/>
    <w:tmpl w:val="EC089D30"/>
    <w:lvl w:ilvl="0" w:tplc="7C1E1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0038"/>
    <w:multiLevelType w:val="hybridMultilevel"/>
    <w:tmpl w:val="1382E47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971052"/>
    <w:multiLevelType w:val="hybridMultilevel"/>
    <w:tmpl w:val="3190DFC8"/>
    <w:lvl w:ilvl="0" w:tplc="7FBCD8F0">
      <w:start w:val="1"/>
      <w:numFmt w:val="bullet"/>
      <w:pStyle w:val="ListeParagraf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2E2329"/>
    <w:multiLevelType w:val="hybridMultilevel"/>
    <w:tmpl w:val="4BFC669A"/>
    <w:lvl w:ilvl="0" w:tplc="A554F54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916A7D"/>
    <w:multiLevelType w:val="hybridMultilevel"/>
    <w:tmpl w:val="EC66A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D104F"/>
    <w:multiLevelType w:val="hybridMultilevel"/>
    <w:tmpl w:val="C7D6D528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72B1E"/>
    <w:multiLevelType w:val="hybridMultilevel"/>
    <w:tmpl w:val="96C46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A397E"/>
    <w:multiLevelType w:val="multilevel"/>
    <w:tmpl w:val="0ABE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FF1739"/>
    <w:multiLevelType w:val="hybridMultilevel"/>
    <w:tmpl w:val="676E73E4"/>
    <w:lvl w:ilvl="0" w:tplc="1B98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F6F1E"/>
    <w:multiLevelType w:val="hybridMultilevel"/>
    <w:tmpl w:val="5E987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C737D"/>
    <w:multiLevelType w:val="hybridMultilevel"/>
    <w:tmpl w:val="A66C00C2"/>
    <w:lvl w:ilvl="0" w:tplc="3E581F3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DB42EC"/>
    <w:multiLevelType w:val="hybridMultilevel"/>
    <w:tmpl w:val="4652285C"/>
    <w:lvl w:ilvl="0" w:tplc="05AA8E5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2"/>
  </w:num>
  <w:num w:numId="5">
    <w:abstractNumId w:val="7"/>
  </w:num>
  <w:num w:numId="6">
    <w:abstractNumId w:val="26"/>
  </w:num>
  <w:num w:numId="7">
    <w:abstractNumId w:val="5"/>
  </w:num>
  <w:num w:numId="8">
    <w:abstractNumId w:val="16"/>
  </w:num>
  <w:num w:numId="9">
    <w:abstractNumId w:val="20"/>
  </w:num>
  <w:num w:numId="10">
    <w:abstractNumId w:val="15"/>
  </w:num>
  <w:num w:numId="11">
    <w:abstractNumId w:val="35"/>
  </w:num>
  <w:num w:numId="12">
    <w:abstractNumId w:val="24"/>
  </w:num>
  <w:num w:numId="13">
    <w:abstractNumId w:val="36"/>
  </w:num>
  <w:num w:numId="14">
    <w:abstractNumId w:val="9"/>
  </w:num>
  <w:num w:numId="15">
    <w:abstractNumId w:val="34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18"/>
  </w:num>
  <w:num w:numId="21">
    <w:abstractNumId w:val="13"/>
  </w:num>
  <w:num w:numId="22">
    <w:abstractNumId w:val="11"/>
  </w:num>
  <w:num w:numId="23">
    <w:abstractNumId w:val="37"/>
  </w:num>
  <w:num w:numId="24">
    <w:abstractNumId w:val="27"/>
  </w:num>
  <w:num w:numId="25">
    <w:abstractNumId w:val="1"/>
  </w:num>
  <w:num w:numId="26">
    <w:abstractNumId w:val="14"/>
  </w:num>
  <w:num w:numId="27">
    <w:abstractNumId w:val="22"/>
  </w:num>
  <w:num w:numId="28">
    <w:abstractNumId w:val="21"/>
  </w:num>
  <w:num w:numId="29">
    <w:abstractNumId w:val="31"/>
  </w:num>
  <w:num w:numId="30">
    <w:abstractNumId w:val="19"/>
  </w:num>
  <w:num w:numId="31">
    <w:abstractNumId w:val="23"/>
  </w:num>
  <w:num w:numId="32">
    <w:abstractNumId w:val="25"/>
  </w:num>
  <w:num w:numId="33">
    <w:abstractNumId w:val="4"/>
  </w:num>
  <w:num w:numId="34">
    <w:abstractNumId w:val="10"/>
  </w:num>
  <w:num w:numId="35">
    <w:abstractNumId w:val="3"/>
  </w:num>
  <w:num w:numId="36">
    <w:abstractNumId w:val="12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8C"/>
    <w:rsid w:val="00000557"/>
    <w:rsid w:val="00002730"/>
    <w:rsid w:val="00004927"/>
    <w:rsid w:val="000137AD"/>
    <w:rsid w:val="00016EF3"/>
    <w:rsid w:val="000218C0"/>
    <w:rsid w:val="0002210E"/>
    <w:rsid w:val="00023DD1"/>
    <w:rsid w:val="000242A7"/>
    <w:rsid w:val="0002433C"/>
    <w:rsid w:val="00025171"/>
    <w:rsid w:val="00025DB4"/>
    <w:rsid w:val="0002661E"/>
    <w:rsid w:val="000269E9"/>
    <w:rsid w:val="000331F2"/>
    <w:rsid w:val="000356DF"/>
    <w:rsid w:val="00041DBA"/>
    <w:rsid w:val="000459BD"/>
    <w:rsid w:val="000531E2"/>
    <w:rsid w:val="000543C5"/>
    <w:rsid w:val="00056EED"/>
    <w:rsid w:val="000573A7"/>
    <w:rsid w:val="00057CF3"/>
    <w:rsid w:val="000618A2"/>
    <w:rsid w:val="000619C6"/>
    <w:rsid w:val="00063144"/>
    <w:rsid w:val="000647CD"/>
    <w:rsid w:val="0006506C"/>
    <w:rsid w:val="000654C1"/>
    <w:rsid w:val="00065B5A"/>
    <w:rsid w:val="000664F5"/>
    <w:rsid w:val="00072EBE"/>
    <w:rsid w:val="00075081"/>
    <w:rsid w:val="000764F1"/>
    <w:rsid w:val="000820CE"/>
    <w:rsid w:val="00083123"/>
    <w:rsid w:val="00084D74"/>
    <w:rsid w:val="00090936"/>
    <w:rsid w:val="00090E6A"/>
    <w:rsid w:val="000926C3"/>
    <w:rsid w:val="000937FA"/>
    <w:rsid w:val="00094968"/>
    <w:rsid w:val="000A015E"/>
    <w:rsid w:val="000A113B"/>
    <w:rsid w:val="000A20E3"/>
    <w:rsid w:val="000A610F"/>
    <w:rsid w:val="000A6644"/>
    <w:rsid w:val="000B13D9"/>
    <w:rsid w:val="000B5058"/>
    <w:rsid w:val="000B53F2"/>
    <w:rsid w:val="000B559D"/>
    <w:rsid w:val="000C7D43"/>
    <w:rsid w:val="000D0A97"/>
    <w:rsid w:val="000D1627"/>
    <w:rsid w:val="000D1C63"/>
    <w:rsid w:val="000D27A9"/>
    <w:rsid w:val="000D5671"/>
    <w:rsid w:val="000D764E"/>
    <w:rsid w:val="000E26A5"/>
    <w:rsid w:val="000E2EF0"/>
    <w:rsid w:val="000E3C35"/>
    <w:rsid w:val="000F2623"/>
    <w:rsid w:val="000F52BF"/>
    <w:rsid w:val="000F773B"/>
    <w:rsid w:val="00101EAD"/>
    <w:rsid w:val="00102AE2"/>
    <w:rsid w:val="001049E6"/>
    <w:rsid w:val="00104AEB"/>
    <w:rsid w:val="00107E16"/>
    <w:rsid w:val="00112833"/>
    <w:rsid w:val="001129F8"/>
    <w:rsid w:val="00112C53"/>
    <w:rsid w:val="00113A1A"/>
    <w:rsid w:val="00113AA9"/>
    <w:rsid w:val="00115913"/>
    <w:rsid w:val="00116491"/>
    <w:rsid w:val="00117DE4"/>
    <w:rsid w:val="001204EE"/>
    <w:rsid w:val="00120B6A"/>
    <w:rsid w:val="001234F9"/>
    <w:rsid w:val="00124D42"/>
    <w:rsid w:val="00126C5A"/>
    <w:rsid w:val="00133412"/>
    <w:rsid w:val="00134FF4"/>
    <w:rsid w:val="00142862"/>
    <w:rsid w:val="00142936"/>
    <w:rsid w:val="001475FB"/>
    <w:rsid w:val="001479DE"/>
    <w:rsid w:val="0015089C"/>
    <w:rsid w:val="00152A01"/>
    <w:rsid w:val="00153050"/>
    <w:rsid w:val="0015370B"/>
    <w:rsid w:val="0015447E"/>
    <w:rsid w:val="00155AD8"/>
    <w:rsid w:val="00160887"/>
    <w:rsid w:val="0016182E"/>
    <w:rsid w:val="00162477"/>
    <w:rsid w:val="00162E5F"/>
    <w:rsid w:val="00164C75"/>
    <w:rsid w:val="0016503F"/>
    <w:rsid w:val="001666D5"/>
    <w:rsid w:val="00170715"/>
    <w:rsid w:val="00171EEA"/>
    <w:rsid w:val="00174C6D"/>
    <w:rsid w:val="00175AE8"/>
    <w:rsid w:val="001776A4"/>
    <w:rsid w:val="0017784A"/>
    <w:rsid w:val="00181AD9"/>
    <w:rsid w:val="001828E2"/>
    <w:rsid w:val="0018518A"/>
    <w:rsid w:val="0018685B"/>
    <w:rsid w:val="00190D6C"/>
    <w:rsid w:val="001927DE"/>
    <w:rsid w:val="0019282B"/>
    <w:rsid w:val="001929F6"/>
    <w:rsid w:val="0019655E"/>
    <w:rsid w:val="0019668A"/>
    <w:rsid w:val="00196D97"/>
    <w:rsid w:val="00196F45"/>
    <w:rsid w:val="001A4E9A"/>
    <w:rsid w:val="001A6F93"/>
    <w:rsid w:val="001A750A"/>
    <w:rsid w:val="001A7860"/>
    <w:rsid w:val="001B0C49"/>
    <w:rsid w:val="001B2AC3"/>
    <w:rsid w:val="001B2B2E"/>
    <w:rsid w:val="001B5A53"/>
    <w:rsid w:val="001B6FC0"/>
    <w:rsid w:val="001B755D"/>
    <w:rsid w:val="001B761A"/>
    <w:rsid w:val="001C0AF9"/>
    <w:rsid w:val="001C1E07"/>
    <w:rsid w:val="001C2A43"/>
    <w:rsid w:val="001C44E0"/>
    <w:rsid w:val="001C679F"/>
    <w:rsid w:val="001C6C54"/>
    <w:rsid w:val="001C70A1"/>
    <w:rsid w:val="001D2870"/>
    <w:rsid w:val="001D2BD9"/>
    <w:rsid w:val="001D2DFA"/>
    <w:rsid w:val="001D3078"/>
    <w:rsid w:val="001D3CAA"/>
    <w:rsid w:val="001D7268"/>
    <w:rsid w:val="001E2804"/>
    <w:rsid w:val="001E3509"/>
    <w:rsid w:val="001F4519"/>
    <w:rsid w:val="001F5A55"/>
    <w:rsid w:val="001F5BFD"/>
    <w:rsid w:val="002008B2"/>
    <w:rsid w:val="00201353"/>
    <w:rsid w:val="00201E3C"/>
    <w:rsid w:val="002031A1"/>
    <w:rsid w:val="002048B7"/>
    <w:rsid w:val="00205D81"/>
    <w:rsid w:val="002065B9"/>
    <w:rsid w:val="00207B69"/>
    <w:rsid w:val="00217D0C"/>
    <w:rsid w:val="002202C8"/>
    <w:rsid w:val="00220BCA"/>
    <w:rsid w:val="00222E4A"/>
    <w:rsid w:val="00231E7C"/>
    <w:rsid w:val="002357EB"/>
    <w:rsid w:val="00235A9F"/>
    <w:rsid w:val="0023682E"/>
    <w:rsid w:val="00242CD3"/>
    <w:rsid w:val="00245668"/>
    <w:rsid w:val="00245698"/>
    <w:rsid w:val="00254622"/>
    <w:rsid w:val="00255F4F"/>
    <w:rsid w:val="002603A6"/>
    <w:rsid w:val="0026087A"/>
    <w:rsid w:val="00264005"/>
    <w:rsid w:val="0026469A"/>
    <w:rsid w:val="002665BB"/>
    <w:rsid w:val="00267633"/>
    <w:rsid w:val="00267D56"/>
    <w:rsid w:val="00270E08"/>
    <w:rsid w:val="00270F4D"/>
    <w:rsid w:val="0027103E"/>
    <w:rsid w:val="00274DE0"/>
    <w:rsid w:val="00274E9C"/>
    <w:rsid w:val="00275314"/>
    <w:rsid w:val="00277A2C"/>
    <w:rsid w:val="00282E67"/>
    <w:rsid w:val="00290C0F"/>
    <w:rsid w:val="002914FB"/>
    <w:rsid w:val="00291820"/>
    <w:rsid w:val="0029240E"/>
    <w:rsid w:val="00292E92"/>
    <w:rsid w:val="0029682D"/>
    <w:rsid w:val="00297AA2"/>
    <w:rsid w:val="002A156A"/>
    <w:rsid w:val="002A1E91"/>
    <w:rsid w:val="002A312B"/>
    <w:rsid w:val="002A3C11"/>
    <w:rsid w:val="002A4ADF"/>
    <w:rsid w:val="002A5EFC"/>
    <w:rsid w:val="002B016E"/>
    <w:rsid w:val="002B08E0"/>
    <w:rsid w:val="002B3ACB"/>
    <w:rsid w:val="002B5B08"/>
    <w:rsid w:val="002B6DF0"/>
    <w:rsid w:val="002B791F"/>
    <w:rsid w:val="002C056E"/>
    <w:rsid w:val="002C69B9"/>
    <w:rsid w:val="002D0CA0"/>
    <w:rsid w:val="002D2191"/>
    <w:rsid w:val="002D24C3"/>
    <w:rsid w:val="002D565A"/>
    <w:rsid w:val="002D5F0B"/>
    <w:rsid w:val="002E49D4"/>
    <w:rsid w:val="002E60AE"/>
    <w:rsid w:val="002E6B96"/>
    <w:rsid w:val="002F15CA"/>
    <w:rsid w:val="002F1A9F"/>
    <w:rsid w:val="002F27C4"/>
    <w:rsid w:val="002F787E"/>
    <w:rsid w:val="003059F3"/>
    <w:rsid w:val="00311087"/>
    <w:rsid w:val="00314F8A"/>
    <w:rsid w:val="00315596"/>
    <w:rsid w:val="00315644"/>
    <w:rsid w:val="003208D5"/>
    <w:rsid w:val="00323F3B"/>
    <w:rsid w:val="00323F93"/>
    <w:rsid w:val="00325D7D"/>
    <w:rsid w:val="00330E74"/>
    <w:rsid w:val="00333918"/>
    <w:rsid w:val="0033711F"/>
    <w:rsid w:val="003417F7"/>
    <w:rsid w:val="0034339B"/>
    <w:rsid w:val="00343F9C"/>
    <w:rsid w:val="0034539F"/>
    <w:rsid w:val="00345944"/>
    <w:rsid w:val="00346921"/>
    <w:rsid w:val="003470D6"/>
    <w:rsid w:val="00350B9E"/>
    <w:rsid w:val="00352A82"/>
    <w:rsid w:val="00354D2C"/>
    <w:rsid w:val="0035615E"/>
    <w:rsid w:val="003565DB"/>
    <w:rsid w:val="00356891"/>
    <w:rsid w:val="00356DA5"/>
    <w:rsid w:val="003616E9"/>
    <w:rsid w:val="00363C25"/>
    <w:rsid w:val="00364058"/>
    <w:rsid w:val="003640BC"/>
    <w:rsid w:val="00365182"/>
    <w:rsid w:val="00365B03"/>
    <w:rsid w:val="00365D3C"/>
    <w:rsid w:val="003722F8"/>
    <w:rsid w:val="003729ED"/>
    <w:rsid w:val="00373D4C"/>
    <w:rsid w:val="003749D4"/>
    <w:rsid w:val="0037530B"/>
    <w:rsid w:val="003848EC"/>
    <w:rsid w:val="0038690F"/>
    <w:rsid w:val="003943E6"/>
    <w:rsid w:val="00396D28"/>
    <w:rsid w:val="00397F26"/>
    <w:rsid w:val="003A0411"/>
    <w:rsid w:val="003B19C0"/>
    <w:rsid w:val="003B2E23"/>
    <w:rsid w:val="003B41D5"/>
    <w:rsid w:val="003B44FA"/>
    <w:rsid w:val="003B4F9B"/>
    <w:rsid w:val="003B5941"/>
    <w:rsid w:val="003C1B4D"/>
    <w:rsid w:val="003C2438"/>
    <w:rsid w:val="003C2679"/>
    <w:rsid w:val="003C2A62"/>
    <w:rsid w:val="003C35D8"/>
    <w:rsid w:val="003C7281"/>
    <w:rsid w:val="003D2A04"/>
    <w:rsid w:val="003D727D"/>
    <w:rsid w:val="003D7F90"/>
    <w:rsid w:val="003E0D1D"/>
    <w:rsid w:val="003E122C"/>
    <w:rsid w:val="003E2BA8"/>
    <w:rsid w:val="003E3812"/>
    <w:rsid w:val="003E3C65"/>
    <w:rsid w:val="003F0654"/>
    <w:rsid w:val="003F0A39"/>
    <w:rsid w:val="003F15E4"/>
    <w:rsid w:val="003F3BF0"/>
    <w:rsid w:val="003F3BF8"/>
    <w:rsid w:val="003F7448"/>
    <w:rsid w:val="00400376"/>
    <w:rsid w:val="00400813"/>
    <w:rsid w:val="00401BA3"/>
    <w:rsid w:val="004060B1"/>
    <w:rsid w:val="004061E0"/>
    <w:rsid w:val="004077A4"/>
    <w:rsid w:val="00407AC5"/>
    <w:rsid w:val="0041041F"/>
    <w:rsid w:val="00410BD7"/>
    <w:rsid w:val="004115AC"/>
    <w:rsid w:val="00411FA9"/>
    <w:rsid w:val="004132BE"/>
    <w:rsid w:val="00416FD5"/>
    <w:rsid w:val="00422545"/>
    <w:rsid w:val="004241B7"/>
    <w:rsid w:val="00424B8A"/>
    <w:rsid w:val="00426985"/>
    <w:rsid w:val="00427715"/>
    <w:rsid w:val="00427F4B"/>
    <w:rsid w:val="00432ABD"/>
    <w:rsid w:val="0043407D"/>
    <w:rsid w:val="0043647E"/>
    <w:rsid w:val="00437B7A"/>
    <w:rsid w:val="00444AAF"/>
    <w:rsid w:val="004524B6"/>
    <w:rsid w:val="00455F1F"/>
    <w:rsid w:val="00456C26"/>
    <w:rsid w:val="0045707C"/>
    <w:rsid w:val="004574A7"/>
    <w:rsid w:val="004604C5"/>
    <w:rsid w:val="004631F1"/>
    <w:rsid w:val="00463428"/>
    <w:rsid w:val="00463516"/>
    <w:rsid w:val="00464A7E"/>
    <w:rsid w:val="00466C7F"/>
    <w:rsid w:val="00472C23"/>
    <w:rsid w:val="00475106"/>
    <w:rsid w:val="0047584A"/>
    <w:rsid w:val="004761BE"/>
    <w:rsid w:val="004771DB"/>
    <w:rsid w:val="0048583D"/>
    <w:rsid w:val="0049405F"/>
    <w:rsid w:val="004969E0"/>
    <w:rsid w:val="00496F4D"/>
    <w:rsid w:val="004A3EBD"/>
    <w:rsid w:val="004A6062"/>
    <w:rsid w:val="004B070C"/>
    <w:rsid w:val="004B1AA8"/>
    <w:rsid w:val="004B4117"/>
    <w:rsid w:val="004B54BF"/>
    <w:rsid w:val="004C0ABD"/>
    <w:rsid w:val="004C1672"/>
    <w:rsid w:val="004C32C5"/>
    <w:rsid w:val="004C5957"/>
    <w:rsid w:val="004C76A6"/>
    <w:rsid w:val="004C7B11"/>
    <w:rsid w:val="004D06CD"/>
    <w:rsid w:val="004D10C3"/>
    <w:rsid w:val="004D13CA"/>
    <w:rsid w:val="004D18E9"/>
    <w:rsid w:val="004D273F"/>
    <w:rsid w:val="004D2A0B"/>
    <w:rsid w:val="004D4185"/>
    <w:rsid w:val="004D42BA"/>
    <w:rsid w:val="004D47ED"/>
    <w:rsid w:val="004D725D"/>
    <w:rsid w:val="004E03D9"/>
    <w:rsid w:val="004E0F4A"/>
    <w:rsid w:val="004E1919"/>
    <w:rsid w:val="004E1A42"/>
    <w:rsid w:val="004E5C0B"/>
    <w:rsid w:val="004F1BF1"/>
    <w:rsid w:val="004F2D01"/>
    <w:rsid w:val="004F4976"/>
    <w:rsid w:val="004F4D58"/>
    <w:rsid w:val="0050316D"/>
    <w:rsid w:val="00510560"/>
    <w:rsid w:val="00510F79"/>
    <w:rsid w:val="00514647"/>
    <w:rsid w:val="00515E57"/>
    <w:rsid w:val="00516537"/>
    <w:rsid w:val="00516B24"/>
    <w:rsid w:val="005170D5"/>
    <w:rsid w:val="005239FC"/>
    <w:rsid w:val="0052799C"/>
    <w:rsid w:val="00530D01"/>
    <w:rsid w:val="00540791"/>
    <w:rsid w:val="00541368"/>
    <w:rsid w:val="005421D7"/>
    <w:rsid w:val="00546572"/>
    <w:rsid w:val="00546FB6"/>
    <w:rsid w:val="00547EC1"/>
    <w:rsid w:val="0055518A"/>
    <w:rsid w:val="00555F6A"/>
    <w:rsid w:val="00556302"/>
    <w:rsid w:val="00556333"/>
    <w:rsid w:val="005566F9"/>
    <w:rsid w:val="00556C4F"/>
    <w:rsid w:val="00562709"/>
    <w:rsid w:val="00563693"/>
    <w:rsid w:val="00563DD9"/>
    <w:rsid w:val="00564B82"/>
    <w:rsid w:val="00566727"/>
    <w:rsid w:val="00570257"/>
    <w:rsid w:val="00570983"/>
    <w:rsid w:val="00572860"/>
    <w:rsid w:val="00582F20"/>
    <w:rsid w:val="00584A81"/>
    <w:rsid w:val="00585633"/>
    <w:rsid w:val="00585A0E"/>
    <w:rsid w:val="0058778C"/>
    <w:rsid w:val="00592193"/>
    <w:rsid w:val="00592DB4"/>
    <w:rsid w:val="00594AAC"/>
    <w:rsid w:val="005951C5"/>
    <w:rsid w:val="00597DE7"/>
    <w:rsid w:val="005A0F5D"/>
    <w:rsid w:val="005A4B4B"/>
    <w:rsid w:val="005A4B9B"/>
    <w:rsid w:val="005A52C6"/>
    <w:rsid w:val="005A6147"/>
    <w:rsid w:val="005A658D"/>
    <w:rsid w:val="005A66AB"/>
    <w:rsid w:val="005A6C7E"/>
    <w:rsid w:val="005B01BB"/>
    <w:rsid w:val="005B138C"/>
    <w:rsid w:val="005B26F4"/>
    <w:rsid w:val="005B2B95"/>
    <w:rsid w:val="005B3A9A"/>
    <w:rsid w:val="005B5AE0"/>
    <w:rsid w:val="005C2D13"/>
    <w:rsid w:val="005C565F"/>
    <w:rsid w:val="005C5DB8"/>
    <w:rsid w:val="005D432D"/>
    <w:rsid w:val="005D52DA"/>
    <w:rsid w:val="005D70D7"/>
    <w:rsid w:val="005E0C6D"/>
    <w:rsid w:val="005E2384"/>
    <w:rsid w:val="005E2F3F"/>
    <w:rsid w:val="005E410C"/>
    <w:rsid w:val="005E48E4"/>
    <w:rsid w:val="005E60C2"/>
    <w:rsid w:val="005E61A3"/>
    <w:rsid w:val="005E69F5"/>
    <w:rsid w:val="005F09DA"/>
    <w:rsid w:val="005F0AE3"/>
    <w:rsid w:val="005F0D8F"/>
    <w:rsid w:val="005F1630"/>
    <w:rsid w:val="005F1BF5"/>
    <w:rsid w:val="005F23AF"/>
    <w:rsid w:val="005F3346"/>
    <w:rsid w:val="005F487C"/>
    <w:rsid w:val="00600323"/>
    <w:rsid w:val="006004A8"/>
    <w:rsid w:val="006018BE"/>
    <w:rsid w:val="00601FAB"/>
    <w:rsid w:val="0060387E"/>
    <w:rsid w:val="006046D9"/>
    <w:rsid w:val="00605BEB"/>
    <w:rsid w:val="00605FE2"/>
    <w:rsid w:val="00606C62"/>
    <w:rsid w:val="006118FD"/>
    <w:rsid w:val="00612C6B"/>
    <w:rsid w:val="00612E1F"/>
    <w:rsid w:val="00617D73"/>
    <w:rsid w:val="00620A57"/>
    <w:rsid w:val="00620B2F"/>
    <w:rsid w:val="006220CB"/>
    <w:rsid w:val="0062312D"/>
    <w:rsid w:val="006242EA"/>
    <w:rsid w:val="00624E2D"/>
    <w:rsid w:val="0062536C"/>
    <w:rsid w:val="00631D26"/>
    <w:rsid w:val="00632AC2"/>
    <w:rsid w:val="0063327F"/>
    <w:rsid w:val="00635281"/>
    <w:rsid w:val="00635A2F"/>
    <w:rsid w:val="00635E70"/>
    <w:rsid w:val="0063697F"/>
    <w:rsid w:val="00637119"/>
    <w:rsid w:val="00640555"/>
    <w:rsid w:val="006407DC"/>
    <w:rsid w:val="006410F0"/>
    <w:rsid w:val="00641EB6"/>
    <w:rsid w:val="0064426A"/>
    <w:rsid w:val="006467D4"/>
    <w:rsid w:val="0064790F"/>
    <w:rsid w:val="00652DD1"/>
    <w:rsid w:val="0065353B"/>
    <w:rsid w:val="0065372C"/>
    <w:rsid w:val="0066184F"/>
    <w:rsid w:val="00665B68"/>
    <w:rsid w:val="00666549"/>
    <w:rsid w:val="0067067B"/>
    <w:rsid w:val="00673F0B"/>
    <w:rsid w:val="00675406"/>
    <w:rsid w:val="00675B35"/>
    <w:rsid w:val="006760A0"/>
    <w:rsid w:val="00677189"/>
    <w:rsid w:val="00677EC2"/>
    <w:rsid w:val="00680A5B"/>
    <w:rsid w:val="0068110B"/>
    <w:rsid w:val="0068667F"/>
    <w:rsid w:val="00686A45"/>
    <w:rsid w:val="00686B1E"/>
    <w:rsid w:val="00687C8D"/>
    <w:rsid w:val="00691346"/>
    <w:rsid w:val="0069459E"/>
    <w:rsid w:val="00695480"/>
    <w:rsid w:val="00696375"/>
    <w:rsid w:val="00697987"/>
    <w:rsid w:val="006A0F1B"/>
    <w:rsid w:val="006A1071"/>
    <w:rsid w:val="006A216A"/>
    <w:rsid w:val="006A247C"/>
    <w:rsid w:val="006A2806"/>
    <w:rsid w:val="006A2CE8"/>
    <w:rsid w:val="006A553D"/>
    <w:rsid w:val="006A6A77"/>
    <w:rsid w:val="006B0162"/>
    <w:rsid w:val="006B253D"/>
    <w:rsid w:val="006B2CD4"/>
    <w:rsid w:val="006B668D"/>
    <w:rsid w:val="006B66EB"/>
    <w:rsid w:val="006B7760"/>
    <w:rsid w:val="006D09AD"/>
    <w:rsid w:val="006D0F5C"/>
    <w:rsid w:val="006D2282"/>
    <w:rsid w:val="006D41C8"/>
    <w:rsid w:val="006D67F3"/>
    <w:rsid w:val="006D6AAC"/>
    <w:rsid w:val="006E0A63"/>
    <w:rsid w:val="006E0E43"/>
    <w:rsid w:val="006E17B4"/>
    <w:rsid w:val="006E2D86"/>
    <w:rsid w:val="006E396A"/>
    <w:rsid w:val="006E41E6"/>
    <w:rsid w:val="006E48BF"/>
    <w:rsid w:val="006F4502"/>
    <w:rsid w:val="006F69D3"/>
    <w:rsid w:val="006F6B2D"/>
    <w:rsid w:val="00700A78"/>
    <w:rsid w:val="0070468B"/>
    <w:rsid w:val="007048AF"/>
    <w:rsid w:val="00705ED2"/>
    <w:rsid w:val="00707038"/>
    <w:rsid w:val="00710B6E"/>
    <w:rsid w:val="0071111F"/>
    <w:rsid w:val="007117A7"/>
    <w:rsid w:val="00713946"/>
    <w:rsid w:val="00715C9C"/>
    <w:rsid w:val="007160F0"/>
    <w:rsid w:val="00716A83"/>
    <w:rsid w:val="00717DA2"/>
    <w:rsid w:val="00721834"/>
    <w:rsid w:val="00722523"/>
    <w:rsid w:val="007257E8"/>
    <w:rsid w:val="007258F2"/>
    <w:rsid w:val="007269CA"/>
    <w:rsid w:val="00730551"/>
    <w:rsid w:val="007309F3"/>
    <w:rsid w:val="00731C62"/>
    <w:rsid w:val="00735F65"/>
    <w:rsid w:val="00737BFB"/>
    <w:rsid w:val="007405A2"/>
    <w:rsid w:val="007407D7"/>
    <w:rsid w:val="007410D4"/>
    <w:rsid w:val="00741D68"/>
    <w:rsid w:val="00747A53"/>
    <w:rsid w:val="00747ED1"/>
    <w:rsid w:val="00750C83"/>
    <w:rsid w:val="0075160E"/>
    <w:rsid w:val="00753FE2"/>
    <w:rsid w:val="0075533B"/>
    <w:rsid w:val="00756DD8"/>
    <w:rsid w:val="007619C1"/>
    <w:rsid w:val="007650CE"/>
    <w:rsid w:val="00774CE0"/>
    <w:rsid w:val="00775943"/>
    <w:rsid w:val="00775EBD"/>
    <w:rsid w:val="007768A8"/>
    <w:rsid w:val="00777509"/>
    <w:rsid w:val="007775F9"/>
    <w:rsid w:val="00781067"/>
    <w:rsid w:val="00782319"/>
    <w:rsid w:val="00784848"/>
    <w:rsid w:val="00784966"/>
    <w:rsid w:val="00785AB7"/>
    <w:rsid w:val="007862F0"/>
    <w:rsid w:val="0078633D"/>
    <w:rsid w:val="0078747B"/>
    <w:rsid w:val="00790177"/>
    <w:rsid w:val="00790389"/>
    <w:rsid w:val="007904E2"/>
    <w:rsid w:val="007907BB"/>
    <w:rsid w:val="00790AB9"/>
    <w:rsid w:val="00791077"/>
    <w:rsid w:val="007917BF"/>
    <w:rsid w:val="007A1C5F"/>
    <w:rsid w:val="007A1FB7"/>
    <w:rsid w:val="007A3562"/>
    <w:rsid w:val="007A3B46"/>
    <w:rsid w:val="007A4038"/>
    <w:rsid w:val="007A5788"/>
    <w:rsid w:val="007B1DAC"/>
    <w:rsid w:val="007B2E3A"/>
    <w:rsid w:val="007B34BD"/>
    <w:rsid w:val="007B50D8"/>
    <w:rsid w:val="007B57F4"/>
    <w:rsid w:val="007C16B8"/>
    <w:rsid w:val="007C6643"/>
    <w:rsid w:val="007C71B0"/>
    <w:rsid w:val="007C7D09"/>
    <w:rsid w:val="007D0303"/>
    <w:rsid w:val="007D18CC"/>
    <w:rsid w:val="007D2430"/>
    <w:rsid w:val="007D2BE9"/>
    <w:rsid w:val="007D4173"/>
    <w:rsid w:val="007D549D"/>
    <w:rsid w:val="007E214E"/>
    <w:rsid w:val="007E280C"/>
    <w:rsid w:val="007E2BDB"/>
    <w:rsid w:val="007E36EB"/>
    <w:rsid w:val="007F18C0"/>
    <w:rsid w:val="007F3C3E"/>
    <w:rsid w:val="007F4E29"/>
    <w:rsid w:val="007F5C0C"/>
    <w:rsid w:val="00800A00"/>
    <w:rsid w:val="00801548"/>
    <w:rsid w:val="008019A0"/>
    <w:rsid w:val="00803B59"/>
    <w:rsid w:val="00807B21"/>
    <w:rsid w:val="00812706"/>
    <w:rsid w:val="008140B9"/>
    <w:rsid w:val="00814CE5"/>
    <w:rsid w:val="008179F7"/>
    <w:rsid w:val="008215CB"/>
    <w:rsid w:val="00821C04"/>
    <w:rsid w:val="00824617"/>
    <w:rsid w:val="00826950"/>
    <w:rsid w:val="00827D09"/>
    <w:rsid w:val="00830E0E"/>
    <w:rsid w:val="0083215B"/>
    <w:rsid w:val="008328B7"/>
    <w:rsid w:val="00833672"/>
    <w:rsid w:val="00841C66"/>
    <w:rsid w:val="00842733"/>
    <w:rsid w:val="00846C51"/>
    <w:rsid w:val="00846CBA"/>
    <w:rsid w:val="00852DB0"/>
    <w:rsid w:val="00854D59"/>
    <w:rsid w:val="008602AF"/>
    <w:rsid w:val="0086099F"/>
    <w:rsid w:val="00860FF6"/>
    <w:rsid w:val="008623FA"/>
    <w:rsid w:val="00862FE1"/>
    <w:rsid w:val="008638E0"/>
    <w:rsid w:val="00865313"/>
    <w:rsid w:val="0086678B"/>
    <w:rsid w:val="00873AB4"/>
    <w:rsid w:val="008760B4"/>
    <w:rsid w:val="00877097"/>
    <w:rsid w:val="00881893"/>
    <w:rsid w:val="00882F95"/>
    <w:rsid w:val="00884695"/>
    <w:rsid w:val="00887872"/>
    <w:rsid w:val="00895F5C"/>
    <w:rsid w:val="008963D6"/>
    <w:rsid w:val="008A0238"/>
    <w:rsid w:val="008A5D78"/>
    <w:rsid w:val="008A5EB2"/>
    <w:rsid w:val="008A6E8B"/>
    <w:rsid w:val="008B02A0"/>
    <w:rsid w:val="008B6491"/>
    <w:rsid w:val="008B75A6"/>
    <w:rsid w:val="008C0F0B"/>
    <w:rsid w:val="008D0848"/>
    <w:rsid w:val="008D0995"/>
    <w:rsid w:val="008D17AD"/>
    <w:rsid w:val="008D17F7"/>
    <w:rsid w:val="008D2E66"/>
    <w:rsid w:val="008D5829"/>
    <w:rsid w:val="008E115E"/>
    <w:rsid w:val="008E377E"/>
    <w:rsid w:val="008F3836"/>
    <w:rsid w:val="008F61D1"/>
    <w:rsid w:val="00902755"/>
    <w:rsid w:val="00903E6B"/>
    <w:rsid w:val="00904A41"/>
    <w:rsid w:val="00904AC9"/>
    <w:rsid w:val="009177E8"/>
    <w:rsid w:val="00921089"/>
    <w:rsid w:val="009249ED"/>
    <w:rsid w:val="00931B52"/>
    <w:rsid w:val="009325E4"/>
    <w:rsid w:val="009333BE"/>
    <w:rsid w:val="00934811"/>
    <w:rsid w:val="00936DF0"/>
    <w:rsid w:val="00937487"/>
    <w:rsid w:val="00942DE0"/>
    <w:rsid w:val="00943E44"/>
    <w:rsid w:val="009442E9"/>
    <w:rsid w:val="00944F74"/>
    <w:rsid w:val="00947C32"/>
    <w:rsid w:val="00947C97"/>
    <w:rsid w:val="00952940"/>
    <w:rsid w:val="00953C7D"/>
    <w:rsid w:val="009566EF"/>
    <w:rsid w:val="0095729E"/>
    <w:rsid w:val="00966948"/>
    <w:rsid w:val="00975087"/>
    <w:rsid w:val="00975111"/>
    <w:rsid w:val="0097525D"/>
    <w:rsid w:val="009763F8"/>
    <w:rsid w:val="00983D2B"/>
    <w:rsid w:val="009841C6"/>
    <w:rsid w:val="00984DEC"/>
    <w:rsid w:val="00992819"/>
    <w:rsid w:val="00993489"/>
    <w:rsid w:val="009934D2"/>
    <w:rsid w:val="00996214"/>
    <w:rsid w:val="009A1F16"/>
    <w:rsid w:val="009A2AAB"/>
    <w:rsid w:val="009A4E78"/>
    <w:rsid w:val="009B12FB"/>
    <w:rsid w:val="009B45BA"/>
    <w:rsid w:val="009B52B9"/>
    <w:rsid w:val="009C6019"/>
    <w:rsid w:val="009C7717"/>
    <w:rsid w:val="009D00C9"/>
    <w:rsid w:val="009D0E65"/>
    <w:rsid w:val="009D11C1"/>
    <w:rsid w:val="009D1BFA"/>
    <w:rsid w:val="009D1F4B"/>
    <w:rsid w:val="009D201E"/>
    <w:rsid w:val="009D2DC1"/>
    <w:rsid w:val="009D2E6D"/>
    <w:rsid w:val="009D3353"/>
    <w:rsid w:val="009D3F62"/>
    <w:rsid w:val="009D44A2"/>
    <w:rsid w:val="009D4F9B"/>
    <w:rsid w:val="009E0A39"/>
    <w:rsid w:val="009E12D7"/>
    <w:rsid w:val="009E64D4"/>
    <w:rsid w:val="009F046C"/>
    <w:rsid w:val="009F192F"/>
    <w:rsid w:val="009F44E4"/>
    <w:rsid w:val="009F64A5"/>
    <w:rsid w:val="009F7D28"/>
    <w:rsid w:val="00A01641"/>
    <w:rsid w:val="00A02D97"/>
    <w:rsid w:val="00A02F55"/>
    <w:rsid w:val="00A036DF"/>
    <w:rsid w:val="00A06687"/>
    <w:rsid w:val="00A108DE"/>
    <w:rsid w:val="00A114DA"/>
    <w:rsid w:val="00A121F9"/>
    <w:rsid w:val="00A1286E"/>
    <w:rsid w:val="00A12F05"/>
    <w:rsid w:val="00A16989"/>
    <w:rsid w:val="00A2182C"/>
    <w:rsid w:val="00A26A0A"/>
    <w:rsid w:val="00A308AF"/>
    <w:rsid w:val="00A31B8E"/>
    <w:rsid w:val="00A34667"/>
    <w:rsid w:val="00A35B76"/>
    <w:rsid w:val="00A40462"/>
    <w:rsid w:val="00A43035"/>
    <w:rsid w:val="00A4332A"/>
    <w:rsid w:val="00A441E5"/>
    <w:rsid w:val="00A45D94"/>
    <w:rsid w:val="00A470FE"/>
    <w:rsid w:val="00A50DFB"/>
    <w:rsid w:val="00A51ECD"/>
    <w:rsid w:val="00A5228E"/>
    <w:rsid w:val="00A52C10"/>
    <w:rsid w:val="00A53799"/>
    <w:rsid w:val="00A53A63"/>
    <w:rsid w:val="00A54335"/>
    <w:rsid w:val="00A54E10"/>
    <w:rsid w:val="00A57AD2"/>
    <w:rsid w:val="00A57BB8"/>
    <w:rsid w:val="00A60040"/>
    <w:rsid w:val="00A6172A"/>
    <w:rsid w:val="00A630DF"/>
    <w:rsid w:val="00A73D79"/>
    <w:rsid w:val="00A76C41"/>
    <w:rsid w:val="00A77B67"/>
    <w:rsid w:val="00A81D23"/>
    <w:rsid w:val="00A83E0B"/>
    <w:rsid w:val="00A84924"/>
    <w:rsid w:val="00A85576"/>
    <w:rsid w:val="00A866A5"/>
    <w:rsid w:val="00A86BCC"/>
    <w:rsid w:val="00A87099"/>
    <w:rsid w:val="00A91D98"/>
    <w:rsid w:val="00A94646"/>
    <w:rsid w:val="00A94CB5"/>
    <w:rsid w:val="00A9630F"/>
    <w:rsid w:val="00A96557"/>
    <w:rsid w:val="00A97832"/>
    <w:rsid w:val="00A97B62"/>
    <w:rsid w:val="00AA41E9"/>
    <w:rsid w:val="00AA4FA3"/>
    <w:rsid w:val="00AA6929"/>
    <w:rsid w:val="00AB1305"/>
    <w:rsid w:val="00AB3FA4"/>
    <w:rsid w:val="00AB7E73"/>
    <w:rsid w:val="00AC150A"/>
    <w:rsid w:val="00AC2BEE"/>
    <w:rsid w:val="00AC31C2"/>
    <w:rsid w:val="00AC36A2"/>
    <w:rsid w:val="00AC5930"/>
    <w:rsid w:val="00AD25A7"/>
    <w:rsid w:val="00AD47BC"/>
    <w:rsid w:val="00AD5FC9"/>
    <w:rsid w:val="00AD6A67"/>
    <w:rsid w:val="00AD74F8"/>
    <w:rsid w:val="00AD7AD5"/>
    <w:rsid w:val="00AE001C"/>
    <w:rsid w:val="00AE702E"/>
    <w:rsid w:val="00AF0495"/>
    <w:rsid w:val="00AF1C96"/>
    <w:rsid w:val="00AF1F08"/>
    <w:rsid w:val="00AF41E9"/>
    <w:rsid w:val="00AF7F13"/>
    <w:rsid w:val="00B04F72"/>
    <w:rsid w:val="00B14FBD"/>
    <w:rsid w:val="00B15A8F"/>
    <w:rsid w:val="00B20AEB"/>
    <w:rsid w:val="00B2291A"/>
    <w:rsid w:val="00B230BB"/>
    <w:rsid w:val="00B236C1"/>
    <w:rsid w:val="00B338C7"/>
    <w:rsid w:val="00B344F9"/>
    <w:rsid w:val="00B40BB2"/>
    <w:rsid w:val="00B451B3"/>
    <w:rsid w:val="00B45F77"/>
    <w:rsid w:val="00B4666B"/>
    <w:rsid w:val="00B46D72"/>
    <w:rsid w:val="00B505FB"/>
    <w:rsid w:val="00B5241E"/>
    <w:rsid w:val="00B53E04"/>
    <w:rsid w:val="00B56FE3"/>
    <w:rsid w:val="00B56FEC"/>
    <w:rsid w:val="00B57070"/>
    <w:rsid w:val="00B65018"/>
    <w:rsid w:val="00B662AB"/>
    <w:rsid w:val="00B670CD"/>
    <w:rsid w:val="00B70C36"/>
    <w:rsid w:val="00B70D3A"/>
    <w:rsid w:val="00B72045"/>
    <w:rsid w:val="00B74D50"/>
    <w:rsid w:val="00B751E1"/>
    <w:rsid w:val="00B76DD2"/>
    <w:rsid w:val="00B81070"/>
    <w:rsid w:val="00B83A01"/>
    <w:rsid w:val="00B83DCC"/>
    <w:rsid w:val="00B87DE7"/>
    <w:rsid w:val="00B94EB7"/>
    <w:rsid w:val="00B95267"/>
    <w:rsid w:val="00B96B1C"/>
    <w:rsid w:val="00BA0FBD"/>
    <w:rsid w:val="00BA3D9D"/>
    <w:rsid w:val="00BA6360"/>
    <w:rsid w:val="00BA6671"/>
    <w:rsid w:val="00BA748C"/>
    <w:rsid w:val="00BB036C"/>
    <w:rsid w:val="00BB31C1"/>
    <w:rsid w:val="00BB4907"/>
    <w:rsid w:val="00BB6574"/>
    <w:rsid w:val="00BC2C5E"/>
    <w:rsid w:val="00BC3C8F"/>
    <w:rsid w:val="00BC5627"/>
    <w:rsid w:val="00BC58DC"/>
    <w:rsid w:val="00BC6CA3"/>
    <w:rsid w:val="00BC6DEC"/>
    <w:rsid w:val="00BC773D"/>
    <w:rsid w:val="00BD0648"/>
    <w:rsid w:val="00BD1B96"/>
    <w:rsid w:val="00BD480A"/>
    <w:rsid w:val="00BD53E8"/>
    <w:rsid w:val="00BD6846"/>
    <w:rsid w:val="00BE2DEA"/>
    <w:rsid w:val="00BE345D"/>
    <w:rsid w:val="00BE4A55"/>
    <w:rsid w:val="00BE4E52"/>
    <w:rsid w:val="00BF05B9"/>
    <w:rsid w:val="00BF38C8"/>
    <w:rsid w:val="00BF4CDC"/>
    <w:rsid w:val="00BF5149"/>
    <w:rsid w:val="00BF71AA"/>
    <w:rsid w:val="00C00BF4"/>
    <w:rsid w:val="00C04196"/>
    <w:rsid w:val="00C057E3"/>
    <w:rsid w:val="00C078AC"/>
    <w:rsid w:val="00C105EA"/>
    <w:rsid w:val="00C11878"/>
    <w:rsid w:val="00C13264"/>
    <w:rsid w:val="00C23BF7"/>
    <w:rsid w:val="00C24834"/>
    <w:rsid w:val="00C30932"/>
    <w:rsid w:val="00C3139D"/>
    <w:rsid w:val="00C33216"/>
    <w:rsid w:val="00C3402F"/>
    <w:rsid w:val="00C34CBE"/>
    <w:rsid w:val="00C35424"/>
    <w:rsid w:val="00C35D05"/>
    <w:rsid w:val="00C369A8"/>
    <w:rsid w:val="00C37FD8"/>
    <w:rsid w:val="00C41D1B"/>
    <w:rsid w:val="00C42F9C"/>
    <w:rsid w:val="00C4455F"/>
    <w:rsid w:val="00C459FF"/>
    <w:rsid w:val="00C52D18"/>
    <w:rsid w:val="00C53805"/>
    <w:rsid w:val="00C54BD3"/>
    <w:rsid w:val="00C57FA4"/>
    <w:rsid w:val="00C62FD5"/>
    <w:rsid w:val="00C63121"/>
    <w:rsid w:val="00C666ED"/>
    <w:rsid w:val="00C705E2"/>
    <w:rsid w:val="00C77291"/>
    <w:rsid w:val="00C81553"/>
    <w:rsid w:val="00C850DD"/>
    <w:rsid w:val="00C86E5D"/>
    <w:rsid w:val="00C87216"/>
    <w:rsid w:val="00C90682"/>
    <w:rsid w:val="00C911CB"/>
    <w:rsid w:val="00C9411F"/>
    <w:rsid w:val="00C94294"/>
    <w:rsid w:val="00C97A64"/>
    <w:rsid w:val="00C97F2D"/>
    <w:rsid w:val="00CA1582"/>
    <w:rsid w:val="00CA23F8"/>
    <w:rsid w:val="00CA3709"/>
    <w:rsid w:val="00CB1184"/>
    <w:rsid w:val="00CB3020"/>
    <w:rsid w:val="00CB3428"/>
    <w:rsid w:val="00CB5C3E"/>
    <w:rsid w:val="00CB5E77"/>
    <w:rsid w:val="00CC04C7"/>
    <w:rsid w:val="00CC1DDE"/>
    <w:rsid w:val="00CC30C4"/>
    <w:rsid w:val="00CC663B"/>
    <w:rsid w:val="00CC6F3D"/>
    <w:rsid w:val="00CD1780"/>
    <w:rsid w:val="00CD2050"/>
    <w:rsid w:val="00CD38FF"/>
    <w:rsid w:val="00CD3A28"/>
    <w:rsid w:val="00CD3ECB"/>
    <w:rsid w:val="00CD41E7"/>
    <w:rsid w:val="00CD41FF"/>
    <w:rsid w:val="00CD4589"/>
    <w:rsid w:val="00CD642D"/>
    <w:rsid w:val="00CD6B2B"/>
    <w:rsid w:val="00CD7CFE"/>
    <w:rsid w:val="00CD7E5C"/>
    <w:rsid w:val="00CE1E8F"/>
    <w:rsid w:val="00CE4888"/>
    <w:rsid w:val="00CE4C6B"/>
    <w:rsid w:val="00CE6012"/>
    <w:rsid w:val="00CE653F"/>
    <w:rsid w:val="00CE78E2"/>
    <w:rsid w:val="00CE7CC8"/>
    <w:rsid w:val="00CF0B29"/>
    <w:rsid w:val="00CF1998"/>
    <w:rsid w:val="00CF38B6"/>
    <w:rsid w:val="00CF3CD7"/>
    <w:rsid w:val="00CF5C0D"/>
    <w:rsid w:val="00CF6220"/>
    <w:rsid w:val="00CF7027"/>
    <w:rsid w:val="00CF710F"/>
    <w:rsid w:val="00D009B5"/>
    <w:rsid w:val="00D00E6D"/>
    <w:rsid w:val="00D024BB"/>
    <w:rsid w:val="00D02641"/>
    <w:rsid w:val="00D04EAB"/>
    <w:rsid w:val="00D06477"/>
    <w:rsid w:val="00D066FF"/>
    <w:rsid w:val="00D13C68"/>
    <w:rsid w:val="00D154C4"/>
    <w:rsid w:val="00D21401"/>
    <w:rsid w:val="00D22460"/>
    <w:rsid w:val="00D23B67"/>
    <w:rsid w:val="00D23C13"/>
    <w:rsid w:val="00D266E3"/>
    <w:rsid w:val="00D274CF"/>
    <w:rsid w:val="00D338C1"/>
    <w:rsid w:val="00D408CC"/>
    <w:rsid w:val="00D42E3D"/>
    <w:rsid w:val="00D47C76"/>
    <w:rsid w:val="00D51DD9"/>
    <w:rsid w:val="00D51F1C"/>
    <w:rsid w:val="00D52B4B"/>
    <w:rsid w:val="00D53A03"/>
    <w:rsid w:val="00D574AE"/>
    <w:rsid w:val="00D64F94"/>
    <w:rsid w:val="00D67740"/>
    <w:rsid w:val="00D712E1"/>
    <w:rsid w:val="00D76A5A"/>
    <w:rsid w:val="00D82213"/>
    <w:rsid w:val="00D832B1"/>
    <w:rsid w:val="00D84417"/>
    <w:rsid w:val="00D95EDF"/>
    <w:rsid w:val="00D95F1E"/>
    <w:rsid w:val="00DA023B"/>
    <w:rsid w:val="00DA34B2"/>
    <w:rsid w:val="00DB0B11"/>
    <w:rsid w:val="00DB2197"/>
    <w:rsid w:val="00DB2A00"/>
    <w:rsid w:val="00DB2C9F"/>
    <w:rsid w:val="00DB70C7"/>
    <w:rsid w:val="00DC1242"/>
    <w:rsid w:val="00DC50D0"/>
    <w:rsid w:val="00DC6FF6"/>
    <w:rsid w:val="00DC785D"/>
    <w:rsid w:val="00DD262C"/>
    <w:rsid w:val="00DD293A"/>
    <w:rsid w:val="00DD4C55"/>
    <w:rsid w:val="00DD5E1D"/>
    <w:rsid w:val="00DE1EEC"/>
    <w:rsid w:val="00DE448D"/>
    <w:rsid w:val="00DE5CA2"/>
    <w:rsid w:val="00DF5E61"/>
    <w:rsid w:val="00E00E40"/>
    <w:rsid w:val="00E03E31"/>
    <w:rsid w:val="00E04711"/>
    <w:rsid w:val="00E1025F"/>
    <w:rsid w:val="00E1272B"/>
    <w:rsid w:val="00E16DAE"/>
    <w:rsid w:val="00E20720"/>
    <w:rsid w:val="00E22F1F"/>
    <w:rsid w:val="00E23F58"/>
    <w:rsid w:val="00E328A2"/>
    <w:rsid w:val="00E35173"/>
    <w:rsid w:val="00E370EE"/>
    <w:rsid w:val="00E37447"/>
    <w:rsid w:val="00E37851"/>
    <w:rsid w:val="00E40179"/>
    <w:rsid w:val="00E40771"/>
    <w:rsid w:val="00E41ADA"/>
    <w:rsid w:val="00E41BFA"/>
    <w:rsid w:val="00E42184"/>
    <w:rsid w:val="00E44111"/>
    <w:rsid w:val="00E47E4C"/>
    <w:rsid w:val="00E51EBE"/>
    <w:rsid w:val="00E52A07"/>
    <w:rsid w:val="00E53CED"/>
    <w:rsid w:val="00E5426E"/>
    <w:rsid w:val="00E5475E"/>
    <w:rsid w:val="00E548D0"/>
    <w:rsid w:val="00E557BD"/>
    <w:rsid w:val="00E56972"/>
    <w:rsid w:val="00E576D5"/>
    <w:rsid w:val="00E61733"/>
    <w:rsid w:val="00E6263C"/>
    <w:rsid w:val="00E658AF"/>
    <w:rsid w:val="00E6751B"/>
    <w:rsid w:val="00E71BDA"/>
    <w:rsid w:val="00E72353"/>
    <w:rsid w:val="00E744B8"/>
    <w:rsid w:val="00E74A16"/>
    <w:rsid w:val="00E76220"/>
    <w:rsid w:val="00E771D7"/>
    <w:rsid w:val="00E81A6C"/>
    <w:rsid w:val="00E82B88"/>
    <w:rsid w:val="00E82EEE"/>
    <w:rsid w:val="00E86C4C"/>
    <w:rsid w:val="00E9028B"/>
    <w:rsid w:val="00E94139"/>
    <w:rsid w:val="00E9638C"/>
    <w:rsid w:val="00EA17C3"/>
    <w:rsid w:val="00EA206D"/>
    <w:rsid w:val="00EA216A"/>
    <w:rsid w:val="00EA249F"/>
    <w:rsid w:val="00EA327A"/>
    <w:rsid w:val="00EA3B7F"/>
    <w:rsid w:val="00EA43B1"/>
    <w:rsid w:val="00EA4634"/>
    <w:rsid w:val="00EA49B0"/>
    <w:rsid w:val="00EA5365"/>
    <w:rsid w:val="00EA7D66"/>
    <w:rsid w:val="00EB105B"/>
    <w:rsid w:val="00EB1DC3"/>
    <w:rsid w:val="00EB2403"/>
    <w:rsid w:val="00EB70ED"/>
    <w:rsid w:val="00EB7373"/>
    <w:rsid w:val="00EC15FB"/>
    <w:rsid w:val="00EC19EC"/>
    <w:rsid w:val="00EC1F7E"/>
    <w:rsid w:val="00EC3D79"/>
    <w:rsid w:val="00ED1751"/>
    <w:rsid w:val="00ED3558"/>
    <w:rsid w:val="00ED621B"/>
    <w:rsid w:val="00EE13C0"/>
    <w:rsid w:val="00EE4427"/>
    <w:rsid w:val="00EE4FB4"/>
    <w:rsid w:val="00EE71EC"/>
    <w:rsid w:val="00EF192E"/>
    <w:rsid w:val="00EF4D33"/>
    <w:rsid w:val="00EF610E"/>
    <w:rsid w:val="00EF62AC"/>
    <w:rsid w:val="00EF6706"/>
    <w:rsid w:val="00EF68AB"/>
    <w:rsid w:val="00EF69E2"/>
    <w:rsid w:val="00F00761"/>
    <w:rsid w:val="00F020BB"/>
    <w:rsid w:val="00F020E5"/>
    <w:rsid w:val="00F04529"/>
    <w:rsid w:val="00F0682F"/>
    <w:rsid w:val="00F07FAB"/>
    <w:rsid w:val="00F100D8"/>
    <w:rsid w:val="00F104C6"/>
    <w:rsid w:val="00F1064E"/>
    <w:rsid w:val="00F121E4"/>
    <w:rsid w:val="00F126C6"/>
    <w:rsid w:val="00F13D78"/>
    <w:rsid w:val="00F1468B"/>
    <w:rsid w:val="00F14EAD"/>
    <w:rsid w:val="00F154E8"/>
    <w:rsid w:val="00F176EF"/>
    <w:rsid w:val="00F2011A"/>
    <w:rsid w:val="00F229B8"/>
    <w:rsid w:val="00F22AD9"/>
    <w:rsid w:val="00F22E49"/>
    <w:rsid w:val="00F24AF2"/>
    <w:rsid w:val="00F27DE1"/>
    <w:rsid w:val="00F3253D"/>
    <w:rsid w:val="00F3422E"/>
    <w:rsid w:val="00F37C56"/>
    <w:rsid w:val="00F51A45"/>
    <w:rsid w:val="00F532D6"/>
    <w:rsid w:val="00F546B7"/>
    <w:rsid w:val="00F562CB"/>
    <w:rsid w:val="00F56EE5"/>
    <w:rsid w:val="00F62073"/>
    <w:rsid w:val="00F629E2"/>
    <w:rsid w:val="00F63169"/>
    <w:rsid w:val="00F6327A"/>
    <w:rsid w:val="00F63B5E"/>
    <w:rsid w:val="00F67574"/>
    <w:rsid w:val="00F76144"/>
    <w:rsid w:val="00F76FAF"/>
    <w:rsid w:val="00F81196"/>
    <w:rsid w:val="00F85454"/>
    <w:rsid w:val="00F85851"/>
    <w:rsid w:val="00F909AB"/>
    <w:rsid w:val="00F920FA"/>
    <w:rsid w:val="00F9435D"/>
    <w:rsid w:val="00F96A4F"/>
    <w:rsid w:val="00F96AEF"/>
    <w:rsid w:val="00FA436E"/>
    <w:rsid w:val="00FA54B6"/>
    <w:rsid w:val="00FA5A4A"/>
    <w:rsid w:val="00FA5A6B"/>
    <w:rsid w:val="00FA7D59"/>
    <w:rsid w:val="00FB0FC4"/>
    <w:rsid w:val="00FB3E3C"/>
    <w:rsid w:val="00FC05A6"/>
    <w:rsid w:val="00FC0C3A"/>
    <w:rsid w:val="00FD1460"/>
    <w:rsid w:val="00FD24B2"/>
    <w:rsid w:val="00FD3BDB"/>
    <w:rsid w:val="00FD3C71"/>
    <w:rsid w:val="00FD46E4"/>
    <w:rsid w:val="00FE0F72"/>
    <w:rsid w:val="00FE2D1E"/>
    <w:rsid w:val="00FE4652"/>
    <w:rsid w:val="00FE6A9A"/>
    <w:rsid w:val="00FF0C02"/>
    <w:rsid w:val="00FF1B27"/>
    <w:rsid w:val="00FF2DAD"/>
    <w:rsid w:val="00FF378F"/>
    <w:rsid w:val="00FF5B35"/>
    <w:rsid w:val="00FF5ED1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516B"/>
  <w15:docId w15:val="{95931B94-2D59-4D62-8B3F-1B0F125D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35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751E1"/>
    <w:pPr>
      <w:keepNext/>
      <w:keepLines/>
      <w:numPr>
        <w:numId w:val="37"/>
      </w:numPr>
      <w:tabs>
        <w:tab w:val="left" w:pos="993"/>
      </w:tabs>
      <w:spacing w:before="360" w:after="240"/>
      <w:ind w:left="567" w:firstLine="0"/>
      <w:jc w:val="left"/>
      <w:outlineLvl w:val="0"/>
    </w:pPr>
    <w:rPr>
      <w:rFonts w:eastAsiaTheme="majorEastAsia" w:cs="Times New Roman"/>
      <w:b/>
      <w:bCs/>
      <w:color w:val="000000" w:themeColor="text1"/>
      <w:szCs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3C2438"/>
    <w:pPr>
      <w:numPr>
        <w:ilvl w:val="1"/>
      </w:numPr>
      <w:ind w:left="992" w:hanging="431"/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F1064E"/>
    <w:pPr>
      <w:numPr>
        <w:ilvl w:val="2"/>
      </w:numPr>
      <w:spacing w:before="0" w:after="120"/>
      <w:ind w:left="1134" w:hanging="567"/>
      <w:outlineLvl w:val="2"/>
    </w:pPr>
    <w:rPr>
      <w:b w:val="0"/>
    </w:r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F1064E"/>
    <w:pPr>
      <w:numPr>
        <w:ilvl w:val="3"/>
      </w:numPr>
      <w:ind w:left="1191" w:hanging="624"/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F1064E"/>
    <w:pPr>
      <w:numPr>
        <w:ilvl w:val="4"/>
      </w:numPr>
      <w:ind w:left="1531" w:hanging="964"/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72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721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7216"/>
    <w:rPr>
      <w:vertAlign w:val="superscript"/>
    </w:rPr>
  </w:style>
  <w:style w:type="paragraph" w:styleId="ListeParagraf">
    <w:name w:val="List Paragraph"/>
    <w:basedOn w:val="Normal"/>
    <w:uiPriority w:val="34"/>
    <w:qFormat/>
    <w:rsid w:val="00323F3B"/>
    <w:pPr>
      <w:numPr>
        <w:numId w:val="40"/>
      </w:numPr>
      <w:ind w:left="924" w:hanging="357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216"/>
  </w:style>
  <w:style w:type="paragraph" w:styleId="AltBilgi">
    <w:name w:val="footer"/>
    <w:basedOn w:val="Normal"/>
    <w:link w:val="AltBilgiChar"/>
    <w:uiPriority w:val="99"/>
    <w:unhideWhenUsed/>
    <w:rsid w:val="00C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216"/>
  </w:style>
  <w:style w:type="paragraph" w:styleId="BalonMetni">
    <w:name w:val="Balloon Text"/>
    <w:basedOn w:val="Normal"/>
    <w:link w:val="BalonMetniChar"/>
    <w:uiPriority w:val="99"/>
    <w:semiHidden/>
    <w:unhideWhenUsed/>
    <w:rsid w:val="004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7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E238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751E1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AC31C2"/>
  </w:style>
  <w:style w:type="paragraph" w:customStyle="1" w:styleId="ORTNOR">
    <w:name w:val="ORTNOR"/>
    <w:qFormat/>
    <w:rsid w:val="0055518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slk1">
    <w:name w:val="bslk1"/>
    <w:basedOn w:val="Balk1"/>
    <w:next w:val="Normal"/>
    <w:qFormat/>
    <w:rsid w:val="007917BF"/>
    <w:pPr>
      <w:numPr>
        <w:numId w:val="0"/>
      </w:numPr>
      <w:jc w:val="center"/>
    </w:pPr>
  </w:style>
  <w:style w:type="character" w:styleId="YerTutucuMetni">
    <w:name w:val="Placeholder Text"/>
    <w:basedOn w:val="VarsaylanParagrafYazTipi"/>
    <w:uiPriority w:val="99"/>
    <w:semiHidden/>
    <w:rsid w:val="00AD25A7"/>
    <w:rPr>
      <w:color w:val="808080"/>
    </w:rPr>
  </w:style>
  <w:style w:type="paragraph" w:styleId="TBal">
    <w:name w:val="TOC Heading"/>
    <w:basedOn w:val="Balk1"/>
    <w:next w:val="Normal"/>
    <w:uiPriority w:val="39"/>
    <w:unhideWhenUsed/>
    <w:qFormat/>
    <w:rsid w:val="007A3562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4060B1"/>
    <w:pPr>
      <w:tabs>
        <w:tab w:val="left" w:pos="851"/>
        <w:tab w:val="right" w:leader="dot" w:pos="8494"/>
      </w:tabs>
      <w:spacing w:after="0"/>
      <w:jc w:val="center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953C7D"/>
    <w:pPr>
      <w:tabs>
        <w:tab w:val="left" w:pos="1276"/>
        <w:tab w:val="right" w:leader="dot" w:pos="8494"/>
      </w:tabs>
      <w:spacing w:after="0"/>
      <w:ind w:left="238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953C7D"/>
    <w:pPr>
      <w:tabs>
        <w:tab w:val="left" w:pos="1701"/>
        <w:tab w:val="right" w:leader="dot" w:pos="8494"/>
      </w:tabs>
      <w:spacing w:after="0"/>
      <w:ind w:left="482"/>
    </w:pPr>
  </w:style>
  <w:style w:type="paragraph" w:styleId="ResimYazs">
    <w:name w:val="caption"/>
    <w:basedOn w:val="Normal"/>
    <w:next w:val="Normal"/>
    <w:uiPriority w:val="35"/>
    <w:unhideWhenUsed/>
    <w:qFormat/>
    <w:rsid w:val="008F3836"/>
    <w:pPr>
      <w:keepNext/>
      <w:spacing w:line="240" w:lineRule="auto"/>
      <w:ind w:left="567" w:firstLine="0"/>
    </w:pPr>
    <w:rPr>
      <w:b/>
      <w:bCs/>
      <w:color w:val="000000" w:themeColor="text1"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364058"/>
    <w:pPr>
      <w:spacing w:after="0"/>
    </w:pPr>
  </w:style>
  <w:style w:type="character" w:customStyle="1" w:styleId="Balk4Char">
    <w:name w:val="Başlık 4 Char"/>
    <w:basedOn w:val="VarsaylanParagrafYazTipi"/>
    <w:link w:val="Balk4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TABLOIC">
    <w:name w:val="TABLOIC"/>
    <w:basedOn w:val="Normal"/>
    <w:qFormat/>
    <w:rsid w:val="00323F3B"/>
    <w:pPr>
      <w:spacing w:after="0" w:line="240" w:lineRule="auto"/>
      <w:ind w:firstLine="0"/>
    </w:pPr>
    <w:rPr>
      <w:rFonts w:eastAsiaTheme="majorEastAsia" w:cstheme="majorBidi"/>
      <w:b/>
      <w:bCs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3C2438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3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AkGlgeleme1">
    <w:name w:val="Açık Gölgeleme1"/>
    <w:basedOn w:val="NormalTablo"/>
    <w:uiPriority w:val="60"/>
    <w:rsid w:val="00542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10">
    <w:name w:val="Açık Gölgeleme1"/>
    <w:basedOn w:val="NormalTablo"/>
    <w:uiPriority w:val="60"/>
    <w:rsid w:val="00E82B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kalnor">
    <w:name w:val="orkalnor"/>
    <w:next w:val="Normal"/>
    <w:qFormat/>
    <w:rsid w:val="0055518A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table" w:customStyle="1" w:styleId="AkKlavuz1">
    <w:name w:val="Açık Kılavuz1"/>
    <w:basedOn w:val="NormalTablo"/>
    <w:uiPriority w:val="62"/>
    <w:rsid w:val="00323F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953C7D"/>
    <w:pPr>
      <w:tabs>
        <w:tab w:val="left" w:pos="2127"/>
        <w:tab w:val="right" w:leader="dot" w:pos="8494"/>
      </w:tabs>
      <w:spacing w:after="0"/>
      <w:ind w:left="720"/>
    </w:pPr>
  </w:style>
  <w:style w:type="character" w:customStyle="1" w:styleId="Balk5Char">
    <w:name w:val="Başlık 5 Char"/>
    <w:basedOn w:val="VarsaylanParagrafYazTipi"/>
    <w:link w:val="Balk5"/>
    <w:uiPriority w:val="9"/>
    <w:rsid w:val="00F1064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953C7D"/>
    <w:pPr>
      <w:tabs>
        <w:tab w:val="left" w:pos="2552"/>
        <w:tab w:val="right" w:leader="dot" w:pos="8494"/>
      </w:tabs>
      <w:spacing w:after="0"/>
      <w:ind w:left="958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917BF"/>
    <w:pPr>
      <w:spacing w:after="0"/>
      <w:ind w:left="1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Sayfa1!$D$1:$D$3</c:f>
              <c:strCache>
                <c:ptCount val="1"/>
                <c:pt idx="0">
                  <c:v>Ağrı, Kars, Iğdır, Ardahan-TRA2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Sayfa1!$D$4:$D$15</c:f>
              <c:numCache>
                <c:formatCode>General</c:formatCode>
                <c:ptCount val="12"/>
                <c:pt idx="0">
                  <c:v>37.700000000000003</c:v>
                </c:pt>
                <c:pt idx="1">
                  <c:v>35.9</c:v>
                </c:pt>
                <c:pt idx="2">
                  <c:v>31.6</c:v>
                </c:pt>
                <c:pt idx="3">
                  <c:v>40.200000000000003</c:v>
                </c:pt>
                <c:pt idx="4">
                  <c:v>38.6</c:v>
                </c:pt>
                <c:pt idx="5">
                  <c:v>34.200000000000003</c:v>
                </c:pt>
                <c:pt idx="6">
                  <c:v>38.200000000000003</c:v>
                </c:pt>
                <c:pt idx="7">
                  <c:v>37.1</c:v>
                </c:pt>
                <c:pt idx="8">
                  <c:v>33.5</c:v>
                </c:pt>
                <c:pt idx="9">
                  <c:v>40.700000000000003</c:v>
                </c:pt>
                <c:pt idx="10">
                  <c:v>40</c:v>
                </c:pt>
                <c:pt idx="11">
                  <c:v>36.200000000000003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9-40C6-BD5C-6055C225F928}"/>
            </c:ext>
          </c:extLst>
        </c:ser>
        <c:ser>
          <c:idx val="1"/>
          <c:order val="1"/>
          <c:tx>
            <c:strRef>
              <c:f>Sayfa1!$E$1:$E$3</c:f>
              <c:strCache>
                <c:ptCount val="1"/>
                <c:pt idx="0">
                  <c:v>Malatya, Elazığ, Bingöl, Tunceli-TRB1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Sayfa1!$E$4:$E$15</c:f>
              <c:numCache>
                <c:formatCode>General</c:formatCode>
                <c:ptCount val="12"/>
                <c:pt idx="0">
                  <c:v>24.5</c:v>
                </c:pt>
                <c:pt idx="1">
                  <c:v>25.8</c:v>
                </c:pt>
                <c:pt idx="2">
                  <c:v>26.7</c:v>
                </c:pt>
                <c:pt idx="3">
                  <c:v>26.6</c:v>
                </c:pt>
                <c:pt idx="4">
                  <c:v>27.6</c:v>
                </c:pt>
                <c:pt idx="5">
                  <c:v>28.9</c:v>
                </c:pt>
                <c:pt idx="6">
                  <c:v>27.1</c:v>
                </c:pt>
                <c:pt idx="7">
                  <c:v>28.3</c:v>
                </c:pt>
                <c:pt idx="8">
                  <c:v>30.2</c:v>
                </c:pt>
                <c:pt idx="9">
                  <c:v>29.6</c:v>
                </c:pt>
                <c:pt idx="10">
                  <c:v>30.4</c:v>
                </c:pt>
                <c:pt idx="11">
                  <c:v>32.9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29-40C6-BD5C-6055C225F928}"/>
            </c:ext>
          </c:extLst>
        </c:ser>
        <c:ser>
          <c:idx val="2"/>
          <c:order val="2"/>
          <c:tx>
            <c:strRef>
              <c:f>Sayfa1!$F$1:$F$3</c:f>
              <c:strCache>
                <c:ptCount val="1"/>
                <c:pt idx="0">
                  <c:v>Mardin, Batman, Şırnak, Siirt-TRC3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Sayfa1!$F$4:$F$15</c:f>
              <c:numCache>
                <c:formatCode>General</c:formatCode>
                <c:ptCount val="12"/>
                <c:pt idx="0">
                  <c:v>9.2000000000000011</c:v>
                </c:pt>
                <c:pt idx="1">
                  <c:v>9</c:v>
                </c:pt>
                <c:pt idx="2">
                  <c:v>10</c:v>
                </c:pt>
                <c:pt idx="3">
                  <c:v>9.9</c:v>
                </c:pt>
                <c:pt idx="4">
                  <c:v>9.7000000000000011</c:v>
                </c:pt>
                <c:pt idx="5">
                  <c:v>10.7</c:v>
                </c:pt>
                <c:pt idx="6">
                  <c:v>12.3</c:v>
                </c:pt>
                <c:pt idx="7">
                  <c:v>12.2</c:v>
                </c:pt>
                <c:pt idx="8">
                  <c:v>15</c:v>
                </c:pt>
                <c:pt idx="9">
                  <c:v>13.2</c:v>
                </c:pt>
                <c:pt idx="10">
                  <c:v>13.2</c:v>
                </c:pt>
                <c:pt idx="11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29-40C6-BD5C-6055C225F928}"/>
            </c:ext>
          </c:extLst>
        </c:ser>
        <c:ser>
          <c:idx val="3"/>
          <c:order val="3"/>
          <c:tx>
            <c:strRef>
              <c:f>Sayfa1!$G$1:$G$3</c:f>
              <c:strCache>
                <c:ptCount val="1"/>
                <c:pt idx="0">
                  <c:v>Van, Muş, Bitlis, Hakkari-TRB2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Sayfa1!$G$4:$G$15</c:f>
              <c:numCache>
                <c:formatCode>General</c:formatCode>
                <c:ptCount val="12"/>
                <c:pt idx="0">
                  <c:v>24</c:v>
                </c:pt>
                <c:pt idx="1">
                  <c:v>25.9</c:v>
                </c:pt>
                <c:pt idx="2">
                  <c:v>21.7</c:v>
                </c:pt>
                <c:pt idx="3">
                  <c:v>25.2</c:v>
                </c:pt>
                <c:pt idx="4">
                  <c:v>27.4</c:v>
                </c:pt>
                <c:pt idx="5">
                  <c:v>22.7</c:v>
                </c:pt>
                <c:pt idx="6">
                  <c:v>25.7</c:v>
                </c:pt>
                <c:pt idx="7">
                  <c:v>26.8</c:v>
                </c:pt>
                <c:pt idx="8">
                  <c:v>22.9</c:v>
                </c:pt>
                <c:pt idx="9">
                  <c:v>27</c:v>
                </c:pt>
                <c:pt idx="10">
                  <c:v>28.4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29-40C6-BD5C-6055C225F928}"/>
            </c:ext>
          </c:extLst>
        </c:ser>
        <c:ser>
          <c:idx val="4"/>
          <c:order val="4"/>
          <c:tx>
            <c:strRef>
              <c:f>Sayfa1!$H$1:$H$3</c:f>
              <c:strCache>
                <c:ptCount val="1"/>
                <c:pt idx="0">
                  <c:v>Şanlıurfa, Diyarbakır-TRC2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Sayfa1!$H$4:$H$15</c:f>
              <c:numCache>
                <c:formatCode>General</c:formatCode>
                <c:ptCount val="12"/>
                <c:pt idx="0">
                  <c:v>15.6</c:v>
                </c:pt>
                <c:pt idx="1">
                  <c:v>17.8</c:v>
                </c:pt>
                <c:pt idx="2">
                  <c:v>19.7</c:v>
                </c:pt>
                <c:pt idx="3">
                  <c:v>16.600000000000001</c:v>
                </c:pt>
                <c:pt idx="4">
                  <c:v>18.899999999999999</c:v>
                </c:pt>
                <c:pt idx="5">
                  <c:v>21</c:v>
                </c:pt>
                <c:pt idx="6">
                  <c:v>17.5</c:v>
                </c:pt>
                <c:pt idx="7">
                  <c:v>20.2</c:v>
                </c:pt>
                <c:pt idx="8">
                  <c:v>22.4</c:v>
                </c:pt>
                <c:pt idx="9">
                  <c:v>18.600000000000001</c:v>
                </c:pt>
                <c:pt idx="10">
                  <c:v>21.4</c:v>
                </c:pt>
                <c:pt idx="11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29-40C6-BD5C-6055C225F928}"/>
            </c:ext>
          </c:extLst>
        </c:ser>
        <c:ser>
          <c:idx val="5"/>
          <c:order val="5"/>
          <c:tx>
            <c:strRef>
              <c:f>Sayfa1!$I$1:$I$3</c:f>
              <c:strCache>
                <c:ptCount val="1"/>
                <c:pt idx="0">
                  <c:v>Türkiye-TR</c:v>
                </c:pt>
              </c:strCache>
            </c:strRef>
          </c:tx>
          <c:invertIfNegative val="0"/>
          <c:cat>
            <c:multiLvlStrRef>
              <c:f>Sayfa1!$A$4:$C$15</c:f>
              <c:multiLvlStrCache>
                <c:ptCount val="12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</c:v>
                  </c:pt>
                </c:lvl>
                <c:lvl>
                  <c:pt idx="0">
                    <c:v>1. (15+) ve Kadın</c:v>
                  </c:pt>
                  <c:pt idx="3">
                    <c:v>3. (15-64) ve Kadın</c:v>
                  </c:pt>
                  <c:pt idx="6">
                    <c:v>1. (15+) ve Kadın</c:v>
                  </c:pt>
                  <c:pt idx="9">
                    <c:v>3. (15-64) ve Kadın</c:v>
                  </c:pt>
                </c:lvl>
                <c:lvl>
                  <c:pt idx="0">
                    <c:v>İstihdam Oranı (%)</c:v>
                  </c:pt>
                  <c:pt idx="6">
                    <c:v>İşgücüne Katılma Oranı (%)</c:v>
                  </c:pt>
                </c:lvl>
              </c:multiLvlStrCache>
            </c:multiLvlStrRef>
          </c:cat>
          <c:val>
            <c:numRef>
              <c:f>Sayfa1!$I$4:$I$15</c:f>
              <c:numCache>
                <c:formatCode>General</c:formatCode>
                <c:ptCount val="12"/>
                <c:pt idx="0">
                  <c:v>26.7</c:v>
                </c:pt>
                <c:pt idx="1">
                  <c:v>27.5</c:v>
                </c:pt>
                <c:pt idx="2">
                  <c:v>28</c:v>
                </c:pt>
                <c:pt idx="3">
                  <c:v>29.5</c:v>
                </c:pt>
                <c:pt idx="4">
                  <c:v>30.5</c:v>
                </c:pt>
                <c:pt idx="5">
                  <c:v>31.2</c:v>
                </c:pt>
                <c:pt idx="6">
                  <c:v>30.3</c:v>
                </c:pt>
                <c:pt idx="7">
                  <c:v>31.5</c:v>
                </c:pt>
                <c:pt idx="8">
                  <c:v>32.5</c:v>
                </c:pt>
                <c:pt idx="9">
                  <c:v>33.6</c:v>
                </c:pt>
                <c:pt idx="10">
                  <c:v>35</c:v>
                </c:pt>
                <c:pt idx="11">
                  <c:v>36.200000000000003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29-40C6-BD5C-6055C225F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31840"/>
        <c:axId val="89391104"/>
      </c:barChart>
      <c:catAx>
        <c:axId val="753318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9391104"/>
        <c:crosses val="autoZero"/>
        <c:auto val="1"/>
        <c:lblAlgn val="ctr"/>
        <c:lblOffset val="100"/>
        <c:noMultiLvlLbl val="0"/>
      </c:catAx>
      <c:valAx>
        <c:axId val="893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3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İbr08</b:Tag>
    <b:SourceType>Report</b:SourceType>
    <b:Guid>{15063E48-C3D7-4BD3-A0BE-4D2A084FE44C}</b:Guid>
    <b:Author>
      <b:Author>
        <b:NameList>
          <b:Person>
            <b:Last>Öztürk</b:Last>
            <b:First>İbrahim</b:First>
          </b:Person>
        </b:NameList>
      </b:Author>
    </b:Author>
    <b:Title>İGİAD 2008 Girişimcilik Raporu</b:Title>
    <b:Year>2008</b:Year>
    <b:Publisher>İGİAD Yayınları</b:Publisher>
    <b:City>İstanbul</b:City>
    <b:RefOrder>1</b:RefOrder>
  </b:Source>
  <b:Source>
    <b:Tag>Hak11</b:Tag>
    <b:SourceType>JournalArticle</b:SourceType>
    <b:Guid>{5275E554-49C8-43E5-9F33-6DA1FCBD8423}</b:Guid>
    <b:Author>
      <b:Author>
        <b:NameList>
          <b:Person>
            <b:Last>Sevinç</b:Last>
            <b:First>Haktan</b:First>
          </b:Person>
        </b:NameList>
      </b:Author>
    </b:Author>
    <b:Title>Bölgesel Kalkınma Sorunsalı: Türkiye' de Uygulanan Bölgesel Kalkınma Politikaları</b:Title>
    <b:JournalName>Girişimcilik ve Kalkınma Dergisi</b:JournalName>
    <b:Year>2011</b:Year>
    <b:RefOrder>2</b:RefOrder>
  </b:Source>
  <b:Source>
    <b:Tag>Jim09</b:Tag>
    <b:SourceType>Book</b:SourceType>
    <b:Guid>{B7CDFFD1-AF1C-4C0F-A967-92490E824DCD}</b:Guid>
    <b:Author>
      <b:Author>
        <b:NameList>
          <b:Person>
            <b:Last>Stanford</b:Last>
            <b:First>Jim</b:First>
          </b:Person>
        </b:NameList>
      </b:Author>
    </b:Author>
    <b:Title>Herkes İçin İktisat</b:Title>
    <b:Year>2009</b:Year>
    <b:City>İstanbul</b:City>
    <b:Publisher>Yordam Kitabevi</b:Publisher>
    <b:RefOrder>3</b:RefOrder>
  </b:Source>
  <b:Source>
    <b:Tag>Zey12</b:Tag>
    <b:SourceType>Book</b:SourceType>
    <b:Guid>{CB1BC01C-90F1-4FC0-BDE5-60530110A393}</b:Guid>
    <b:Author>
      <b:Author>
        <b:NameList>
          <b:Person>
            <b:Last>Dinler</b:Last>
            <b:First>Zeynel</b:First>
          </b:Person>
        </b:NameList>
      </b:Author>
    </b:Author>
    <b:Title>Bölgesel İktisat</b:Title>
    <b:Year>2012</b:Year>
    <b:City>Bursa </b:City>
    <b:Publisher>Ekin Basım Yayın Dağıtım</b:Publisher>
    <b:RefOrder>4</b:RefOrder>
  </b:Source>
  <b:Source>
    <b:Tag>Ran06</b:Tag>
    <b:SourceType>Book</b:SourceType>
    <b:Guid>{4B56F6D6-BB6E-486B-B1EE-90B178FBF930}</b:Guid>
    <b:Author>
      <b:Author>
        <b:NameList>
          <b:Person>
            <b:Last>Kutanis</b:Last>
            <b:First>Rana</b:First>
            <b:Middle>Özen</b:Middle>
          </b:Person>
        </b:NameList>
      </b:Author>
    </b:Author>
    <b:Title>Girişimci Kadınlar</b:Title>
    <b:Year>2006</b:Year>
    <b:City>Sakarya</b:City>
    <b:Publisher>Değişim Yayınları</b:Publisher>
    <b:RefOrder>5</b:RefOrder>
  </b:Source>
  <b:Source>
    <b:Tag>Güv15</b:Tag>
    <b:SourceType>Book</b:SourceType>
    <b:Guid>{55CFA525-5533-4F35-A4F9-89B71F10B59D}</b:Guid>
    <b:Author>
      <b:Author>
        <b:NameList>
          <b:Person>
            <b:Last>Aykan</b:Last>
            <b:First>Güven</b:First>
          </b:Person>
        </b:NameList>
      </b:Author>
    </b:Author>
    <b:Title>Vilayet Salnamelerine Göre Tarihte Bitlis ve Bitlis' te Tarih</b:Title>
    <b:Year>2015</b:Year>
    <b:City>İstanbul</b:City>
    <b:Publisher>Sümer Basım Hizmetleri</b:Publisher>
    <b:RefOrder>6</b:RefOrder>
  </b:Source>
  <b:Source>
    <b:Tag>Ebr</b:Tag>
    <b:SourceType>Report</b:SourceType>
    <b:Guid>{7D42BF79-748E-4ED4-83F9-4AF44E19BE24}</b:Guid>
    <b:Author>
      <b:Author>
        <b:NameList>
          <b:Person>
            <b:Last>Çelepçi</b:Last>
            <b:First>Ebru</b:First>
          </b:Person>
        </b:NameList>
      </b:Author>
    </b:Author>
    <b:Title>Türkiye Bölgesel Kalkınma Politikalarında Yeni Arayışlar: Kalkınma Ajansları ve Türkiye' de Uygulanabilirliği</b:Title>
    <b:Publisher>KTÜ İİBF İktisat Bölümü</b:Publisher>
    <b:City>Trabzon</b:City>
    <b:Year>2006</b:Year>
    <b:RefOrder>7</b:RefOrder>
  </b:Source>
  <b:Source>
    <b:Tag>Sem15</b:Tag>
    <b:SourceType>Book</b:SourceType>
    <b:Guid>{46877C51-B13A-4133-9090-03BDAB86D062}</b:Guid>
    <b:Author>
      <b:Author>
        <b:NameList>
          <b:Person>
            <b:Last>Güney</b:Last>
            <b:First>Semra</b:First>
          </b:Person>
        </b:NameList>
      </b:Author>
    </b:Author>
    <b:Title>Girişimcilik Temel Kavramlar ve Bazı Güncel Konular</b:Title>
    <b:Year>2015a</b:Year>
    <b:City>Ankara</b:City>
    <b:Publisher>Siyasal Kitabevi</b:Publisher>
    <b:RefOrder>8</b:RefOrder>
  </b:Source>
  <b:Source>
    <b:Tag>htt4</b:Tag>
    <b:SourceType>InternetSite</b:SourceType>
    <b:Guid>{0733EAE4-6F7A-4BA1-9826-771E077888A8}</b:Guid>
    <b:Title>GAP</b:Title>
    <b:Year>2016a</b:Year>
    <b:Author>
      <b:Author>
        <b:NameList>
          <b:Person>
            <b:Last>GAP</b:Last>
          </b:Person>
        </b:NameList>
      </b:Author>
    </b:Author>
    <b:URL>http://www.gap.gov.tr/gap-in-hedefleri-sayfa-23.html</b:URL>
    <b:RefOrder>9</b:RefOrder>
  </b:Source>
  <b:Source>
    <b:Tag>htt165</b:Tag>
    <b:SourceType>InternetSite</b:SourceType>
    <b:Guid>{ED79DF73-7FA4-4772-91AC-8092AC1622EB}</b:Guid>
    <b:Year>2016</b:Year>
    <b:Title>KAGIDER</b:Title>
    <b:Author>
      <b:Author>
        <b:NameList>
          <b:Person>
            <b:Last>KAGIDER</b:Last>
          </b:Person>
        </b:NameList>
      </b:Author>
    </b:Author>
    <b:URL>http://www.kagider.org/kurumsal/kagider-hakkinda</b:URL>
    <b:RefOrder>10</b:RefOrder>
  </b:Source>
</b:Sources>
</file>

<file path=customXml/itemProps1.xml><?xml version="1.0" encoding="utf-8"?>
<ds:datastoreItem xmlns:ds="http://schemas.openxmlformats.org/officeDocument/2006/customXml" ds:itemID="{65F1F2E9-6659-476F-9A5E-6850451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Bilgisayar</cp:lastModifiedBy>
  <cp:revision>3</cp:revision>
  <dcterms:created xsi:type="dcterms:W3CDTF">2022-06-21T09:18:00Z</dcterms:created>
  <dcterms:modified xsi:type="dcterms:W3CDTF">2022-06-21T09:18:00Z</dcterms:modified>
</cp:coreProperties>
</file>